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overflowPunct/>
        <w:topLinePunct w:val="0"/>
        <w:bidi w:val="0"/>
        <w:snapToGrid/>
        <w:spacing w:line="440" w:lineRule="exact"/>
        <w:jc w:val="both"/>
        <w:textAlignment w:val="auto"/>
        <w:outlineLvl w:val="0"/>
        <w:rPr>
          <w:rFonts w:hint="eastAsia" w:ascii="Times New Roman" w:hAnsi="Times New Roman"/>
          <w:b/>
          <w:bCs/>
          <w:kern w:val="36"/>
          <w:sz w:val="32"/>
          <w:szCs w:val="32"/>
        </w:rPr>
      </w:pPr>
    </w:p>
    <w:p>
      <w:pPr>
        <w:pageBreakBefore w:val="0"/>
        <w:widowControl/>
        <w:shd w:val="clear" w:color="auto" w:fill="FFFFFF"/>
        <w:kinsoku/>
        <w:wordWrap/>
        <w:overflowPunct/>
        <w:topLinePunct w:val="0"/>
        <w:bidi w:val="0"/>
        <w:snapToGrid/>
        <w:spacing w:line="440" w:lineRule="exact"/>
        <w:jc w:val="center"/>
        <w:textAlignment w:val="auto"/>
        <w:outlineLvl w:val="0"/>
        <w:rPr>
          <w:rFonts w:ascii="Times New Roman" w:hAnsi="Times New Roman"/>
          <w:b/>
          <w:bCs/>
          <w:kern w:val="36"/>
          <w:sz w:val="48"/>
          <w:szCs w:val="48"/>
        </w:rPr>
      </w:pPr>
      <w:r>
        <w:rPr>
          <w:rFonts w:hint="eastAsia" w:ascii="Times New Roman" w:hAnsi="Times New Roman"/>
          <w:b/>
          <w:bCs/>
          <w:kern w:val="36"/>
          <w:sz w:val="32"/>
          <w:szCs w:val="32"/>
        </w:rPr>
        <w:t xml:space="preserve"> </w:t>
      </w:r>
      <w:r>
        <w:rPr>
          <w:rFonts w:hint="eastAsia" w:ascii="方正小标宋简体" w:hAnsi="方正小标宋简体" w:eastAsia="方正小标宋简体" w:cs="方正小标宋简体"/>
          <w:b w:val="0"/>
          <w:bCs w:val="0"/>
          <w:kern w:val="36"/>
          <w:sz w:val="44"/>
          <w:szCs w:val="44"/>
        </w:rPr>
        <w:t>采购文件前附表及投标须知</w:t>
      </w:r>
    </w:p>
    <w:tbl>
      <w:tblPr>
        <w:tblStyle w:val="8"/>
        <w:tblpPr w:leftFromText="180" w:rightFromText="180" w:vertAnchor="text" w:horzAnchor="page" w:tblpX="1621" w:tblpY="608"/>
        <w:tblOverlap w:val="never"/>
        <w:tblW w:w="9559" w:type="dxa"/>
        <w:tblInd w:w="0" w:type="dxa"/>
        <w:shd w:val="clear" w:color="auto" w:fill="FFFFFF"/>
        <w:tblLayout w:type="fixed"/>
        <w:tblCellMar>
          <w:top w:w="0" w:type="dxa"/>
          <w:left w:w="0" w:type="dxa"/>
          <w:bottom w:w="0" w:type="dxa"/>
          <w:right w:w="0" w:type="dxa"/>
        </w:tblCellMar>
      </w:tblPr>
      <w:tblGrid>
        <w:gridCol w:w="586"/>
        <w:gridCol w:w="1497"/>
        <w:gridCol w:w="7476"/>
      </w:tblGrid>
      <w:tr>
        <w:tblPrEx>
          <w:shd w:val="clear" w:color="auto" w:fill="FFFFFF"/>
          <w:tblCellMar>
            <w:top w:w="0" w:type="dxa"/>
            <w:left w:w="0" w:type="dxa"/>
            <w:bottom w:w="0" w:type="dxa"/>
            <w:right w:w="0" w:type="dxa"/>
          </w:tblCellMar>
        </w:tblPrEx>
        <w:tc>
          <w:tcPr>
            <w:tcW w:w="5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jc w:val="left"/>
              <w:textAlignment w:val="auto"/>
              <w:rPr>
                <w:rFonts w:ascii="Times New Roman" w:hAnsi="Times New Roman"/>
                <w:kern w:val="0"/>
                <w:sz w:val="24"/>
              </w:rPr>
            </w:pPr>
            <w:r>
              <w:rPr>
                <w:rFonts w:ascii="Times New Roman" w:hAnsi="Times New Roman"/>
                <w:kern w:val="0"/>
                <w:sz w:val="24"/>
              </w:rPr>
              <w:t>序号</w:t>
            </w:r>
          </w:p>
        </w:tc>
        <w:tc>
          <w:tcPr>
            <w:tcW w:w="1497"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内   容</w:t>
            </w:r>
          </w:p>
        </w:tc>
        <w:tc>
          <w:tcPr>
            <w:tcW w:w="74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说明与要求</w:t>
            </w:r>
          </w:p>
        </w:tc>
      </w:tr>
      <w:tr>
        <w:tblPrEx>
          <w:shd w:val="clear" w:color="auto" w:fill="FFFFFF"/>
          <w:tblCellMar>
            <w:top w:w="0" w:type="dxa"/>
            <w:left w:w="0" w:type="dxa"/>
            <w:bottom w:w="0" w:type="dxa"/>
            <w:right w:w="0" w:type="dxa"/>
          </w:tblCellMar>
        </w:tblPrEx>
        <w:trPr>
          <w:trHeight w:val="794"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jc w:val="center"/>
              <w:textAlignment w:val="auto"/>
              <w:rPr>
                <w:rFonts w:ascii="Times New Roman" w:hAnsi="Times New Roman"/>
                <w:kern w:val="0"/>
                <w:sz w:val="24"/>
              </w:rPr>
            </w:pPr>
            <w:r>
              <w:rPr>
                <w:rFonts w:ascii="Times New Roman" w:hAnsi="Times New Roman"/>
                <w:kern w:val="0"/>
                <w:sz w:val="24"/>
              </w:rPr>
              <w:t>1</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概况</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采购项目名称：叙永县兴叙汽车服务有限公司车辆采购项目</w:t>
            </w:r>
          </w:p>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2、采购内容：详见采购邀请函（二、采购项目简介）</w:t>
            </w:r>
          </w:p>
        </w:tc>
      </w:tr>
      <w:tr>
        <w:tblPrEx>
          <w:shd w:val="clear" w:color="auto" w:fill="FFFFFF"/>
          <w:tblCellMar>
            <w:top w:w="0" w:type="dxa"/>
            <w:left w:w="0" w:type="dxa"/>
            <w:bottom w:w="0" w:type="dxa"/>
            <w:right w:w="0" w:type="dxa"/>
          </w:tblCellMar>
        </w:tblPrEx>
        <w:trPr>
          <w:trHeight w:val="1059"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jc w:val="center"/>
              <w:textAlignment w:val="auto"/>
              <w:rPr>
                <w:rFonts w:ascii="Times New Roman" w:hAnsi="Times New Roman"/>
                <w:kern w:val="0"/>
                <w:sz w:val="24"/>
              </w:rPr>
            </w:pPr>
            <w:r>
              <w:rPr>
                <w:rFonts w:hint="eastAsia" w:ascii="Times New Roman" w:hAnsi="Times New Roman"/>
                <w:kern w:val="0"/>
                <w:sz w:val="24"/>
              </w:rPr>
              <w:t>2</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发售时间</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en-US" w:eastAsia="zh-CN" w:bidi="ar-SA"/>
              </w:rPr>
              <w:t>1、</w:t>
            </w:r>
            <w:r>
              <w:rPr>
                <w:rFonts w:hint="eastAsia" w:ascii="Calibri" w:hAnsi="Calibri" w:eastAsia="宋体" w:cs="Times New Roman"/>
                <w:kern w:val="2"/>
                <w:sz w:val="24"/>
                <w:szCs w:val="24"/>
                <w:lang w:val="zh-CN" w:eastAsia="zh-CN" w:bidi="ar-SA"/>
              </w:rPr>
              <w:t>被邀请人请于2020年</w:t>
            </w:r>
            <w:r>
              <w:rPr>
                <w:rFonts w:hint="eastAsia" w:cs="Times New Roman"/>
                <w:kern w:val="2"/>
                <w:sz w:val="24"/>
                <w:szCs w:val="24"/>
                <w:lang w:val="en-US" w:eastAsia="zh-CN" w:bidi="ar-SA"/>
              </w:rPr>
              <w:t>6</w:t>
            </w:r>
            <w:r>
              <w:rPr>
                <w:rFonts w:hint="eastAsia" w:ascii="Calibri" w:hAnsi="Calibri" w:eastAsia="宋体" w:cs="Times New Roman"/>
                <w:kern w:val="2"/>
                <w:sz w:val="24"/>
                <w:szCs w:val="24"/>
                <w:lang w:val="zh-CN" w:eastAsia="zh-CN" w:bidi="ar-SA"/>
              </w:rPr>
              <w:t>月</w:t>
            </w:r>
            <w:r>
              <w:rPr>
                <w:rFonts w:hint="eastAsia" w:cs="Times New Roman"/>
                <w:kern w:val="2"/>
                <w:sz w:val="24"/>
                <w:szCs w:val="24"/>
                <w:lang w:val="en-US" w:eastAsia="zh-CN" w:bidi="ar-SA"/>
              </w:rPr>
              <w:t>9</w:t>
            </w:r>
            <w:r>
              <w:rPr>
                <w:rFonts w:hint="eastAsia" w:ascii="Calibri" w:hAnsi="Calibri" w:eastAsia="宋体" w:cs="Times New Roman"/>
                <w:kern w:val="2"/>
                <w:sz w:val="24"/>
                <w:szCs w:val="24"/>
                <w:lang w:val="zh-CN" w:eastAsia="zh-CN" w:bidi="ar-SA"/>
              </w:rPr>
              <w:t>日至2020年</w:t>
            </w:r>
            <w:r>
              <w:rPr>
                <w:rFonts w:hint="eastAsia" w:cs="Times New Roman"/>
                <w:kern w:val="2"/>
                <w:sz w:val="24"/>
                <w:szCs w:val="24"/>
                <w:lang w:val="en-US" w:eastAsia="zh-CN" w:bidi="ar-SA"/>
              </w:rPr>
              <w:t>6</w:t>
            </w:r>
            <w:r>
              <w:rPr>
                <w:rFonts w:hint="eastAsia" w:ascii="Calibri" w:hAnsi="Calibri" w:eastAsia="宋体" w:cs="Times New Roman"/>
                <w:kern w:val="2"/>
                <w:sz w:val="24"/>
                <w:szCs w:val="24"/>
                <w:lang w:val="zh-CN" w:eastAsia="zh-CN" w:bidi="ar-SA"/>
              </w:rPr>
              <w:t>月</w:t>
            </w:r>
            <w:r>
              <w:rPr>
                <w:rFonts w:hint="eastAsia" w:cs="Times New Roman"/>
                <w:kern w:val="2"/>
                <w:sz w:val="24"/>
                <w:szCs w:val="24"/>
                <w:lang w:val="en-US" w:eastAsia="zh-CN" w:bidi="ar-SA"/>
              </w:rPr>
              <w:t>11</w:t>
            </w:r>
            <w:r>
              <w:rPr>
                <w:rFonts w:hint="eastAsia" w:ascii="Calibri" w:hAnsi="Calibri" w:eastAsia="宋体" w:cs="Times New Roman"/>
                <w:kern w:val="2"/>
                <w:sz w:val="24"/>
                <w:szCs w:val="24"/>
                <w:lang w:val="zh-CN" w:eastAsia="zh-CN" w:bidi="ar-SA"/>
              </w:rPr>
              <w:t>日，每日上午8：30至11：30，下午14：30至17：30（北京时间），致电叙永县兴叙汽车服务有限公司（四川叙兴实业集团公司三楼） 获取采购文件</w:t>
            </w:r>
            <w:r>
              <w:rPr>
                <w:rFonts w:hint="eastAsia" w:cs="Times New Roman"/>
                <w:kern w:val="2"/>
                <w:sz w:val="24"/>
                <w:szCs w:val="24"/>
                <w:lang w:val="zh-CN" w:eastAsia="zh-CN" w:bidi="ar-SA"/>
              </w:rPr>
              <w:t>，或通过四川叙兴实业集团有限公司官网自行下载采购文件</w:t>
            </w:r>
            <w:r>
              <w:rPr>
                <w:rFonts w:hint="eastAsia" w:ascii="Calibri" w:hAnsi="Calibri" w:eastAsia="宋体" w:cs="Times New Roman"/>
                <w:kern w:val="2"/>
                <w:sz w:val="24"/>
                <w:szCs w:val="24"/>
                <w:lang w:val="zh-CN" w:eastAsia="zh-CN" w:bidi="ar-SA"/>
              </w:rPr>
              <w:t>。</w:t>
            </w:r>
          </w:p>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en-US" w:eastAsia="zh-CN" w:bidi="ar-SA"/>
              </w:rPr>
              <w:t>2、</w:t>
            </w:r>
            <w:r>
              <w:rPr>
                <w:rFonts w:hint="eastAsia" w:ascii="Calibri" w:hAnsi="Calibri" w:eastAsia="宋体" w:cs="Times New Roman"/>
                <w:kern w:val="2"/>
                <w:sz w:val="24"/>
                <w:szCs w:val="24"/>
                <w:lang w:val="zh-CN" w:eastAsia="zh-CN" w:bidi="ar-SA"/>
              </w:rPr>
              <w:t>联系人：曹先生，联系电话：13629049776。</w:t>
            </w:r>
          </w:p>
        </w:tc>
      </w:tr>
      <w:tr>
        <w:tblPrEx>
          <w:shd w:val="clear" w:color="auto" w:fill="FFFFFF"/>
          <w:tblCellMar>
            <w:top w:w="0" w:type="dxa"/>
            <w:left w:w="0" w:type="dxa"/>
            <w:bottom w:w="0" w:type="dxa"/>
            <w:right w:w="0" w:type="dxa"/>
          </w:tblCellMar>
        </w:tblPrEx>
        <w:trPr>
          <w:trHeight w:val="1259"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jc w:val="center"/>
              <w:textAlignment w:val="auto"/>
              <w:rPr>
                <w:rFonts w:ascii="Times New Roman" w:hAnsi="Times New Roman"/>
                <w:kern w:val="0"/>
                <w:sz w:val="24"/>
              </w:rPr>
            </w:pPr>
            <w:r>
              <w:rPr>
                <w:rFonts w:hint="eastAsia" w:ascii="Times New Roman" w:hAnsi="Times New Roman"/>
                <w:kern w:val="0"/>
                <w:sz w:val="24"/>
              </w:rPr>
              <w:t>3</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招标要求</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1、质量要求：提供的车辆符合国家质量标准，按招标人要求提供质量承诺函；</w:t>
            </w:r>
          </w:p>
          <w:p>
            <w:pPr>
              <w:pageBreakBefore w:val="0"/>
              <w:kinsoku/>
              <w:wordWrap/>
              <w:overflowPunct/>
              <w:topLinePunct w:val="0"/>
              <w:bidi w:val="0"/>
              <w:snapToGrid/>
              <w:spacing w:line="340" w:lineRule="exact"/>
              <w:textAlignment w:val="auto"/>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2、送货要求：由招标人自提。</w:t>
            </w:r>
          </w:p>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3、供货时间要求：投标人中标后，双方签订购销合同后</w:t>
            </w:r>
            <w:r>
              <w:rPr>
                <w:rFonts w:hint="eastAsia"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日内，按招标人要求交货。</w:t>
            </w:r>
          </w:p>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en-US" w:eastAsia="zh-CN" w:bidi="ar-SA"/>
              </w:rPr>
              <w:t>4、其他要求：交货时，中标人必须</w:t>
            </w:r>
            <w:r>
              <w:rPr>
                <w:rFonts w:hint="default" w:ascii="Calibri" w:hAnsi="Calibri" w:eastAsia="宋体" w:cs="Times New Roman"/>
                <w:kern w:val="2"/>
                <w:sz w:val="24"/>
                <w:szCs w:val="24"/>
                <w:lang w:val="en-US" w:eastAsia="zh-CN" w:bidi="ar-SA"/>
              </w:rPr>
              <w:t>提供相关合格证明</w:t>
            </w:r>
            <w:r>
              <w:rPr>
                <w:rFonts w:hint="eastAsia" w:ascii="Calibri" w:hAnsi="Calibri" w:eastAsia="宋体" w:cs="Times New Roman"/>
                <w:kern w:val="2"/>
                <w:sz w:val="24"/>
                <w:szCs w:val="24"/>
                <w:lang w:val="en-US" w:eastAsia="zh-CN" w:bidi="ar-SA"/>
              </w:rPr>
              <w:t>文件</w:t>
            </w:r>
            <w:r>
              <w:rPr>
                <w:rFonts w:hint="default" w:ascii="Calibri" w:hAnsi="Calibri" w:eastAsia="宋体" w:cs="Times New Roman"/>
                <w:kern w:val="2"/>
                <w:sz w:val="24"/>
                <w:szCs w:val="24"/>
                <w:lang w:val="en-US" w:eastAsia="zh-CN" w:bidi="ar-SA"/>
              </w:rPr>
              <w:t>，否则</w:t>
            </w:r>
            <w:r>
              <w:rPr>
                <w:rFonts w:hint="eastAsia" w:ascii="Calibri" w:hAnsi="Calibri" w:eastAsia="宋体" w:cs="Times New Roman"/>
                <w:kern w:val="2"/>
                <w:sz w:val="24"/>
                <w:szCs w:val="24"/>
                <w:lang w:val="en-US" w:eastAsia="zh-CN" w:bidi="ar-SA"/>
              </w:rPr>
              <w:t>招标</w:t>
            </w:r>
            <w:r>
              <w:rPr>
                <w:rFonts w:hint="default" w:ascii="Calibri" w:hAnsi="Calibri" w:eastAsia="宋体" w:cs="Times New Roman"/>
                <w:kern w:val="2"/>
                <w:sz w:val="24"/>
                <w:szCs w:val="24"/>
                <w:lang w:val="en-US" w:eastAsia="zh-CN" w:bidi="ar-SA"/>
              </w:rPr>
              <w:t>人有权拒收</w:t>
            </w:r>
            <w:r>
              <w:rPr>
                <w:rFonts w:hint="eastAsia" w:ascii="Calibri" w:hAnsi="Calibri" w:eastAsia="宋体" w:cs="Times New Roman"/>
                <w:kern w:val="2"/>
                <w:sz w:val="24"/>
                <w:szCs w:val="24"/>
                <w:lang w:val="en-US" w:eastAsia="zh-CN" w:bidi="ar-SA"/>
              </w:rPr>
              <w:t>。</w:t>
            </w:r>
          </w:p>
        </w:tc>
      </w:tr>
      <w:tr>
        <w:tblPrEx>
          <w:shd w:val="clear" w:color="auto" w:fill="FFFFFF"/>
          <w:tblCellMar>
            <w:top w:w="0" w:type="dxa"/>
            <w:left w:w="0" w:type="dxa"/>
            <w:bottom w:w="0" w:type="dxa"/>
            <w:right w:w="0" w:type="dxa"/>
          </w:tblCellMar>
        </w:tblPrEx>
        <w:trPr>
          <w:trHeight w:val="1710"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jc w:val="center"/>
              <w:textAlignment w:val="auto"/>
              <w:rPr>
                <w:rFonts w:ascii="Times New Roman" w:hAnsi="Times New Roman"/>
                <w:kern w:val="0"/>
                <w:sz w:val="24"/>
              </w:rPr>
            </w:pPr>
            <w:r>
              <w:rPr>
                <w:rFonts w:hint="eastAsia" w:ascii="Times New Roman" w:hAnsi="Times New Roman"/>
                <w:kern w:val="0"/>
                <w:sz w:val="24"/>
              </w:rPr>
              <w:t>4</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最高限价</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en-US" w:eastAsia="zh-CN" w:bidi="ar-SA"/>
              </w:rPr>
              <w:t>1、</w:t>
            </w:r>
            <w:r>
              <w:rPr>
                <w:rFonts w:hint="eastAsia" w:ascii="Calibri" w:hAnsi="Calibri" w:eastAsia="宋体" w:cs="Times New Roman"/>
                <w:kern w:val="2"/>
                <w:sz w:val="24"/>
                <w:szCs w:val="24"/>
                <w:lang w:val="zh-CN" w:eastAsia="zh-CN" w:bidi="ar-SA"/>
              </w:rPr>
              <w:t>第一包：别克GL8商务车（参数和配置要求见附件</w:t>
            </w:r>
            <w:r>
              <w:rPr>
                <w:rFonts w:hint="eastAsia" w:ascii="Calibri" w:hAnsi="Calibri" w:eastAsia="宋体" w:cs="Times New Roman"/>
                <w:kern w:val="2"/>
                <w:sz w:val="24"/>
                <w:szCs w:val="24"/>
                <w:lang w:val="en-US" w:eastAsia="zh-CN" w:bidi="ar-SA"/>
              </w:rPr>
              <w:t>1</w:t>
            </w:r>
            <w:r>
              <w:rPr>
                <w:rFonts w:hint="eastAsia" w:ascii="Calibri" w:hAnsi="Calibri" w:eastAsia="宋体" w:cs="Times New Roman"/>
                <w:kern w:val="2"/>
                <w:sz w:val="24"/>
                <w:szCs w:val="24"/>
                <w:lang w:val="zh-CN" w:eastAsia="zh-CN" w:bidi="ar-SA"/>
              </w:rPr>
              <w:t>）1辆，最高限价</w:t>
            </w:r>
            <w:r>
              <w:rPr>
                <w:rFonts w:hint="eastAsia" w:cs="Times New Roman"/>
                <w:kern w:val="2"/>
                <w:sz w:val="24"/>
                <w:szCs w:val="24"/>
                <w:lang w:val="en-US" w:eastAsia="zh-CN" w:bidi="ar-SA"/>
              </w:rPr>
              <w:t>27.99</w:t>
            </w:r>
            <w:r>
              <w:rPr>
                <w:rFonts w:hint="eastAsia" w:ascii="Calibri" w:hAnsi="Calibri" w:eastAsia="宋体" w:cs="Times New Roman"/>
                <w:kern w:val="2"/>
                <w:sz w:val="24"/>
                <w:szCs w:val="24"/>
                <w:lang w:val="zh-CN" w:eastAsia="zh-CN" w:bidi="ar-SA"/>
              </w:rPr>
              <w:t>万元；</w:t>
            </w:r>
          </w:p>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en-US" w:eastAsia="zh-CN" w:bidi="ar-SA"/>
              </w:rPr>
              <w:t>2、</w:t>
            </w:r>
            <w:r>
              <w:rPr>
                <w:rFonts w:hint="eastAsia" w:ascii="Calibri" w:hAnsi="Calibri" w:eastAsia="宋体" w:cs="Times New Roman"/>
                <w:kern w:val="2"/>
                <w:sz w:val="24"/>
                <w:szCs w:val="24"/>
                <w:lang w:val="zh-CN" w:eastAsia="zh-CN" w:bidi="ar-SA"/>
              </w:rPr>
              <w:t>第二包：帕萨特商务轿车（参数和配置要求见附件</w:t>
            </w:r>
            <w:r>
              <w:rPr>
                <w:rFonts w:hint="eastAsia" w:ascii="Calibri" w:hAnsi="Calibri" w:eastAsia="宋体" w:cs="Times New Roman"/>
                <w:kern w:val="2"/>
                <w:sz w:val="24"/>
                <w:szCs w:val="24"/>
                <w:lang w:val="en-US" w:eastAsia="zh-CN" w:bidi="ar-SA"/>
              </w:rPr>
              <w:t>2</w:t>
            </w:r>
            <w:r>
              <w:rPr>
                <w:rFonts w:hint="eastAsia" w:ascii="Calibri" w:hAnsi="Calibri" w:eastAsia="宋体" w:cs="Times New Roman"/>
                <w:kern w:val="2"/>
                <w:sz w:val="24"/>
                <w:szCs w:val="24"/>
                <w:lang w:val="zh-CN" w:eastAsia="zh-CN" w:bidi="ar-SA"/>
              </w:rPr>
              <w:t>）1辆，最高限价</w:t>
            </w:r>
            <w:r>
              <w:rPr>
                <w:rFonts w:hint="eastAsia" w:ascii="Calibri" w:hAnsi="Calibri" w:eastAsia="宋体" w:cs="Times New Roman"/>
                <w:kern w:val="2"/>
                <w:sz w:val="24"/>
                <w:szCs w:val="24"/>
                <w:lang w:val="en-US" w:eastAsia="zh-CN" w:bidi="ar-SA"/>
              </w:rPr>
              <w:t>16.</w:t>
            </w:r>
            <w:r>
              <w:rPr>
                <w:rFonts w:hint="eastAsia" w:cs="Times New Roman"/>
                <w:kern w:val="2"/>
                <w:sz w:val="24"/>
                <w:szCs w:val="24"/>
                <w:lang w:val="en-US" w:eastAsia="zh-CN" w:bidi="ar-SA"/>
              </w:rPr>
              <w:t>5</w:t>
            </w:r>
            <w:r>
              <w:rPr>
                <w:rFonts w:hint="eastAsia" w:ascii="Calibri" w:hAnsi="Calibri" w:eastAsia="宋体" w:cs="Times New Roman"/>
                <w:kern w:val="2"/>
                <w:sz w:val="24"/>
                <w:szCs w:val="24"/>
                <w:lang w:val="en-US" w:eastAsia="zh-CN" w:bidi="ar-SA"/>
              </w:rPr>
              <w:t>9</w:t>
            </w:r>
            <w:r>
              <w:rPr>
                <w:rFonts w:hint="eastAsia" w:ascii="Calibri" w:hAnsi="Calibri" w:eastAsia="宋体" w:cs="Times New Roman"/>
                <w:kern w:val="2"/>
                <w:sz w:val="24"/>
                <w:szCs w:val="24"/>
                <w:lang w:val="zh-CN" w:eastAsia="zh-CN" w:bidi="ar-SA"/>
              </w:rPr>
              <w:t xml:space="preserve"> 万元；</w:t>
            </w:r>
          </w:p>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en-US" w:eastAsia="zh-CN" w:bidi="ar-SA"/>
              </w:rPr>
              <w:t>3、</w:t>
            </w:r>
            <w:r>
              <w:rPr>
                <w:rFonts w:hint="eastAsia" w:ascii="Calibri" w:hAnsi="Calibri" w:eastAsia="宋体" w:cs="Times New Roman"/>
                <w:kern w:val="2"/>
                <w:sz w:val="24"/>
                <w:szCs w:val="24"/>
                <w:lang w:val="zh-CN" w:eastAsia="zh-CN" w:bidi="ar-SA"/>
              </w:rPr>
              <w:t>第三包：红旗HS5车（参数和配置要求见附件</w:t>
            </w:r>
            <w:r>
              <w:rPr>
                <w:rFonts w:hint="eastAsia" w:ascii="Calibri" w:hAnsi="Calibri" w:eastAsia="宋体" w:cs="Times New Roman"/>
                <w:kern w:val="2"/>
                <w:sz w:val="24"/>
                <w:szCs w:val="24"/>
                <w:lang w:val="en-US" w:eastAsia="zh-CN" w:bidi="ar-SA"/>
              </w:rPr>
              <w:t>3</w:t>
            </w:r>
            <w:r>
              <w:rPr>
                <w:rFonts w:hint="eastAsia" w:ascii="Calibri" w:hAnsi="Calibri" w:eastAsia="宋体" w:cs="Times New Roman"/>
                <w:kern w:val="2"/>
                <w:sz w:val="24"/>
                <w:szCs w:val="24"/>
                <w:lang w:val="zh-CN" w:eastAsia="zh-CN" w:bidi="ar-SA"/>
              </w:rPr>
              <w:t>）</w:t>
            </w:r>
            <w:r>
              <w:rPr>
                <w:rFonts w:hint="eastAsia" w:cs="Times New Roman"/>
                <w:kern w:val="2"/>
                <w:sz w:val="24"/>
                <w:szCs w:val="24"/>
                <w:lang w:val="en-US" w:eastAsia="zh-CN" w:bidi="ar-SA"/>
              </w:rPr>
              <w:t>1</w:t>
            </w:r>
            <w:r>
              <w:rPr>
                <w:rFonts w:hint="eastAsia" w:ascii="Calibri" w:hAnsi="Calibri" w:eastAsia="宋体" w:cs="Times New Roman"/>
                <w:kern w:val="2"/>
                <w:sz w:val="24"/>
                <w:szCs w:val="24"/>
                <w:lang w:val="zh-CN" w:eastAsia="zh-CN" w:bidi="ar-SA"/>
              </w:rPr>
              <w:t>辆，最高限价</w:t>
            </w:r>
            <w:r>
              <w:rPr>
                <w:rFonts w:hint="eastAsia" w:ascii="Calibri" w:hAnsi="Calibri" w:eastAsia="宋体" w:cs="Times New Roman"/>
                <w:kern w:val="2"/>
                <w:sz w:val="24"/>
                <w:szCs w:val="24"/>
                <w:lang w:val="en-US" w:eastAsia="zh-CN" w:bidi="ar-SA"/>
              </w:rPr>
              <w:t>21.38</w:t>
            </w:r>
            <w:r>
              <w:rPr>
                <w:rFonts w:hint="eastAsia" w:ascii="Calibri" w:hAnsi="Calibri" w:eastAsia="宋体" w:cs="Times New Roman"/>
                <w:kern w:val="2"/>
                <w:sz w:val="24"/>
                <w:szCs w:val="24"/>
                <w:lang w:val="zh-CN" w:eastAsia="zh-CN" w:bidi="ar-SA"/>
              </w:rPr>
              <w:t>万元。</w:t>
            </w:r>
          </w:p>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 xml:space="preserve">各供应商可针对各包分别进行报价，超过各包最高限价的报价无效。 </w:t>
            </w:r>
          </w:p>
        </w:tc>
      </w:tr>
      <w:tr>
        <w:tblPrEx>
          <w:shd w:val="clear" w:color="auto" w:fill="FFFFFF"/>
          <w:tblCellMar>
            <w:top w:w="0" w:type="dxa"/>
            <w:left w:w="0" w:type="dxa"/>
            <w:bottom w:w="0" w:type="dxa"/>
            <w:right w:w="0" w:type="dxa"/>
          </w:tblCellMar>
        </w:tblPrEx>
        <w:trPr>
          <w:trHeight w:val="348"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jc w:val="center"/>
              <w:textAlignment w:val="auto"/>
              <w:rPr>
                <w:rFonts w:hint="eastAsia" w:ascii="Times New Roman" w:hAnsi="Times New Roman" w:eastAsia="宋体"/>
                <w:kern w:val="0"/>
                <w:sz w:val="24"/>
                <w:lang w:eastAsia="zh-CN"/>
              </w:rPr>
            </w:pPr>
            <w:r>
              <w:rPr>
                <w:rFonts w:hint="eastAsia" w:ascii="Times New Roman" w:hAnsi="Times New Roman"/>
                <w:kern w:val="0"/>
                <w:sz w:val="24"/>
                <w:lang w:val="en-US" w:eastAsia="zh-CN"/>
              </w:rPr>
              <w:t>5</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投标人资格</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1、参加本次采购报价人必须在中国境内注册并具有独立企业法人资格的合法单位。</w:t>
            </w:r>
          </w:p>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2、</w:t>
            </w:r>
            <w:r>
              <w:rPr>
                <w:rFonts w:hint="eastAsia" w:ascii="Calibri" w:hAnsi="Calibri" w:eastAsia="宋体" w:cs="Times New Roman"/>
                <w:kern w:val="2"/>
                <w:sz w:val="24"/>
                <w:szCs w:val="24"/>
                <w:lang w:val="en-US" w:eastAsia="zh-CN" w:bidi="ar-SA"/>
              </w:rPr>
              <w:t>供应商需提供品牌授权委托书；</w:t>
            </w:r>
          </w:p>
        </w:tc>
      </w:tr>
      <w:tr>
        <w:tblPrEx>
          <w:shd w:val="clear" w:color="auto" w:fill="FFFFFF"/>
          <w:tblCellMar>
            <w:top w:w="0" w:type="dxa"/>
            <w:left w:w="0" w:type="dxa"/>
            <w:bottom w:w="0" w:type="dxa"/>
            <w:right w:w="0" w:type="dxa"/>
          </w:tblCellMar>
        </w:tblPrEx>
        <w:trPr>
          <w:trHeight w:val="463"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textAlignment w:val="auto"/>
              <w:rPr>
                <w:rFonts w:hint="eastAsia" w:ascii="Times New Roman" w:hAnsi="Times New Roman" w:eastAsia="宋体"/>
                <w:kern w:val="0"/>
                <w:sz w:val="24"/>
                <w:lang w:eastAsia="zh-CN"/>
              </w:rPr>
            </w:pPr>
            <w:r>
              <w:rPr>
                <w:rFonts w:hint="eastAsia" w:ascii="Times New Roman" w:hAnsi="Times New Roman"/>
                <w:kern w:val="0"/>
                <w:sz w:val="24"/>
                <w:lang w:val="en-US" w:eastAsia="zh-CN"/>
              </w:rPr>
              <w:t>6</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联合体竞标</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本项目不接受联合体参与竞标</w:t>
            </w:r>
          </w:p>
        </w:tc>
      </w:tr>
      <w:tr>
        <w:tblPrEx>
          <w:shd w:val="clear" w:color="auto" w:fill="FFFFFF"/>
          <w:tblCellMar>
            <w:top w:w="0" w:type="dxa"/>
            <w:left w:w="0" w:type="dxa"/>
            <w:bottom w:w="0" w:type="dxa"/>
            <w:right w:w="0" w:type="dxa"/>
          </w:tblCellMar>
        </w:tblPrEx>
        <w:trPr>
          <w:trHeight w:val="842"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textAlignment w:val="auto"/>
              <w:rPr>
                <w:rFonts w:hint="eastAsia" w:ascii="Times New Roman" w:hAnsi="Times New Roman" w:eastAsia="宋体"/>
                <w:kern w:val="0"/>
                <w:sz w:val="24"/>
                <w:lang w:eastAsia="zh-CN"/>
              </w:rPr>
            </w:pPr>
            <w:r>
              <w:rPr>
                <w:rFonts w:hint="eastAsia" w:ascii="Times New Roman" w:hAnsi="Times New Roman"/>
                <w:kern w:val="0"/>
                <w:sz w:val="24"/>
                <w:lang w:val="en-US" w:eastAsia="zh-CN"/>
              </w:rPr>
              <w:t>7</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3"/>
              <w:pageBreakBefore w:val="0"/>
              <w:kinsoku/>
              <w:wordWrap/>
              <w:overflowPunct/>
              <w:topLinePunct w:val="0"/>
              <w:bidi w:val="0"/>
              <w:snapToGrid/>
              <w:spacing w:line="340" w:lineRule="exact"/>
              <w:ind w:left="38"/>
              <w:jc w:val="center"/>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评比情况公告</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3"/>
              <w:pageBreakBefore w:val="0"/>
              <w:kinsoku/>
              <w:wordWrap/>
              <w:overflowPunct/>
              <w:topLinePunct w:val="0"/>
              <w:bidi w:val="0"/>
              <w:snapToGrid/>
              <w:spacing w:line="340" w:lineRule="exact"/>
              <w:ind w:firstLine="240" w:firstLineChars="100"/>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供应商资格审查情况、评比情况、报价情况、评比结果等在四川叙兴实业集团公司官网上予以公告。</w:t>
            </w:r>
          </w:p>
        </w:tc>
      </w:tr>
      <w:tr>
        <w:tblPrEx>
          <w:shd w:val="clear" w:color="auto" w:fill="FFFFFF"/>
          <w:tblCellMar>
            <w:top w:w="0" w:type="dxa"/>
            <w:left w:w="0" w:type="dxa"/>
            <w:bottom w:w="0" w:type="dxa"/>
            <w:right w:w="0" w:type="dxa"/>
          </w:tblCellMar>
        </w:tblPrEx>
        <w:trPr>
          <w:trHeight w:val="90"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textAlignment w:val="auto"/>
              <w:rPr>
                <w:rFonts w:hint="default" w:ascii="Times New Roman" w:hAnsi="Times New Roman"/>
                <w:kern w:val="0"/>
                <w:sz w:val="24"/>
                <w:lang w:val="en-US" w:eastAsia="zh-CN"/>
              </w:rPr>
            </w:pPr>
            <w:r>
              <w:rPr>
                <w:rFonts w:hint="eastAsia" w:ascii="Times New Roman" w:hAnsi="Times New Roman"/>
                <w:kern w:val="0"/>
                <w:sz w:val="24"/>
                <w:lang w:val="en-US" w:eastAsia="zh-CN"/>
              </w:rPr>
              <w:t>8</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3"/>
              <w:pageBreakBefore w:val="0"/>
              <w:kinsoku/>
              <w:wordWrap/>
              <w:overflowPunct/>
              <w:topLinePunct w:val="0"/>
              <w:bidi w:val="0"/>
              <w:snapToGrid/>
              <w:spacing w:line="340" w:lineRule="exact"/>
              <w:ind w:left="38"/>
              <w:jc w:val="center"/>
              <w:textAlignment w:val="auto"/>
              <w:rPr>
                <w:rFonts w:hint="eastAsia" w:ascii="Calibri" w:hAnsi="Calibri" w:eastAsia="宋体" w:cs="Times New Roman"/>
                <w:kern w:val="2"/>
                <w:sz w:val="24"/>
                <w:szCs w:val="24"/>
                <w:lang w:val="zh-CN" w:eastAsia="zh-CN" w:bidi="ar-SA"/>
              </w:rPr>
            </w:pPr>
            <w:r>
              <w:rPr>
                <w:rFonts w:hint="default" w:ascii="Times New Roman" w:hAnsi="Times New Roman" w:cs="Times New Roman"/>
                <w:color w:val="auto"/>
                <w:kern w:val="0"/>
                <w:sz w:val="24"/>
                <w:szCs w:val="24"/>
                <w:lang w:val="en-US" w:eastAsia="zh-CN"/>
              </w:rPr>
              <w:t>投标保证金</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3"/>
              <w:pageBreakBefore w:val="0"/>
              <w:kinsoku/>
              <w:wordWrap/>
              <w:overflowPunct/>
              <w:topLinePunct w:val="0"/>
              <w:bidi w:val="0"/>
              <w:snapToGrid/>
              <w:spacing w:line="340" w:lineRule="exact"/>
              <w:ind w:firstLine="240" w:firstLineChars="100"/>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1、投标保证金金额</w:t>
            </w:r>
          </w:p>
          <w:p>
            <w:pPr>
              <w:pStyle w:val="13"/>
              <w:pageBreakBefore w:val="0"/>
              <w:kinsoku/>
              <w:wordWrap/>
              <w:overflowPunct/>
              <w:topLinePunct w:val="0"/>
              <w:bidi w:val="0"/>
              <w:snapToGrid/>
              <w:spacing w:line="340" w:lineRule="exact"/>
              <w:ind w:firstLine="240" w:firstLineChars="100"/>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第一包：5000元（大写：伍仟元整）；</w:t>
            </w:r>
          </w:p>
          <w:p>
            <w:pPr>
              <w:pStyle w:val="13"/>
              <w:pageBreakBefore w:val="0"/>
              <w:kinsoku/>
              <w:wordWrap/>
              <w:overflowPunct/>
              <w:topLinePunct w:val="0"/>
              <w:bidi w:val="0"/>
              <w:snapToGrid/>
              <w:spacing w:line="340" w:lineRule="exact"/>
              <w:ind w:firstLine="240" w:firstLineChars="100"/>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第二包：3000元（大写：叁仟元整）；</w:t>
            </w:r>
          </w:p>
          <w:p>
            <w:pPr>
              <w:pStyle w:val="13"/>
              <w:pageBreakBefore w:val="0"/>
              <w:kinsoku/>
              <w:wordWrap/>
              <w:overflowPunct/>
              <w:topLinePunct w:val="0"/>
              <w:bidi w:val="0"/>
              <w:snapToGrid/>
              <w:spacing w:line="340" w:lineRule="exact"/>
              <w:ind w:firstLine="240" w:firstLineChars="100"/>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第三包：4000元（大写：肆仟元整）。</w:t>
            </w:r>
          </w:p>
          <w:p>
            <w:pPr>
              <w:pStyle w:val="13"/>
              <w:pageBreakBefore w:val="0"/>
              <w:kinsoku/>
              <w:wordWrap/>
              <w:overflowPunct/>
              <w:topLinePunct w:val="0"/>
              <w:bidi w:val="0"/>
              <w:snapToGrid/>
              <w:spacing w:line="340" w:lineRule="exact"/>
              <w:ind w:firstLine="240" w:firstLineChars="100"/>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2、投标保证金缴纳截止日期：2020年6月1</w:t>
            </w:r>
            <w:r>
              <w:rPr>
                <w:rFonts w:hint="eastAsia" w:ascii="Calibri" w:hAnsi="Calibri" w:cs="Times New Roman"/>
                <w:kern w:val="2"/>
                <w:sz w:val="24"/>
                <w:szCs w:val="24"/>
                <w:lang w:val="en-US" w:eastAsia="zh-CN" w:bidi="ar-SA"/>
              </w:rPr>
              <w:t>2</w:t>
            </w:r>
            <w:r>
              <w:rPr>
                <w:rFonts w:hint="eastAsia" w:ascii="Calibri" w:hAnsi="Calibri" w:eastAsia="宋体" w:cs="Times New Roman"/>
                <w:kern w:val="2"/>
                <w:sz w:val="24"/>
                <w:szCs w:val="24"/>
                <w:lang w:val="zh-CN" w:eastAsia="zh-CN" w:bidi="ar-SA"/>
              </w:rPr>
              <w:t>日上午9:30前（投标人应充分考虑投标保证金缴纳后的到帐时间,超过截止时间未缴纳的，按放弃处理。）</w:t>
            </w:r>
          </w:p>
          <w:p>
            <w:pPr>
              <w:pStyle w:val="13"/>
              <w:pageBreakBefore w:val="0"/>
              <w:kinsoku/>
              <w:wordWrap/>
              <w:overflowPunct/>
              <w:topLinePunct w:val="0"/>
              <w:bidi w:val="0"/>
              <w:snapToGrid/>
              <w:spacing w:line="340" w:lineRule="exact"/>
              <w:ind w:firstLine="240" w:firstLineChars="100"/>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3、投标保证金缴纳帐户信息</w:t>
            </w:r>
          </w:p>
          <w:p>
            <w:pPr>
              <w:pStyle w:val="13"/>
              <w:pageBreakBefore w:val="0"/>
              <w:kinsoku/>
              <w:wordWrap/>
              <w:overflowPunct/>
              <w:topLinePunct w:val="0"/>
              <w:bidi w:val="0"/>
              <w:snapToGrid/>
              <w:spacing w:line="340" w:lineRule="exact"/>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开户名：叙永县兴叙汽车服务有限公司</w:t>
            </w:r>
          </w:p>
          <w:p>
            <w:pPr>
              <w:pStyle w:val="13"/>
              <w:pageBreakBefore w:val="0"/>
              <w:kinsoku/>
              <w:wordWrap/>
              <w:overflowPunct/>
              <w:topLinePunct w:val="0"/>
              <w:bidi w:val="0"/>
              <w:snapToGrid/>
              <w:spacing w:line="340" w:lineRule="exact"/>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开户行：泸州市商业银行股份有限公司叙永支行</w:t>
            </w:r>
          </w:p>
          <w:p>
            <w:pPr>
              <w:pStyle w:val="13"/>
              <w:pageBreakBefore w:val="0"/>
              <w:kinsoku/>
              <w:wordWrap/>
              <w:overflowPunct/>
              <w:topLinePunct w:val="0"/>
              <w:bidi w:val="0"/>
              <w:snapToGrid/>
              <w:spacing w:line="340" w:lineRule="exact"/>
              <w:jc w:val="both"/>
              <w:textAlignment w:val="auto"/>
              <w:rPr>
                <w:rFonts w:hint="eastAsia" w:ascii="Calibri" w:hAnsi="Calibri" w:eastAsia="宋体" w:cs="Times New Roman"/>
                <w:kern w:val="2"/>
                <w:sz w:val="24"/>
                <w:szCs w:val="24"/>
                <w:lang w:val="zh-CN" w:eastAsia="zh-CN" w:bidi="ar-SA"/>
              </w:rPr>
            </w:pPr>
            <w:r>
              <w:rPr>
                <w:rFonts w:hint="eastAsia" w:ascii="Calibri" w:hAnsi="Calibri" w:eastAsia="宋体" w:cs="Times New Roman"/>
                <w:kern w:val="2"/>
                <w:sz w:val="24"/>
                <w:szCs w:val="24"/>
                <w:lang w:val="zh-CN" w:eastAsia="zh-CN" w:bidi="ar-SA"/>
              </w:rPr>
              <w:t>账号：  20109  00000  202775</w:t>
            </w:r>
          </w:p>
        </w:tc>
      </w:tr>
      <w:tr>
        <w:tblPrEx>
          <w:shd w:val="clear" w:color="auto" w:fill="FFFFFF"/>
          <w:tblCellMar>
            <w:top w:w="0" w:type="dxa"/>
            <w:left w:w="0" w:type="dxa"/>
            <w:bottom w:w="0" w:type="dxa"/>
            <w:right w:w="0" w:type="dxa"/>
          </w:tblCellMar>
        </w:tblPrEx>
        <w:trPr>
          <w:trHeight w:val="842"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textAlignment w:val="auto"/>
              <w:rPr>
                <w:rFonts w:hint="default" w:ascii="Times New Roman" w:hAnsi="Times New Roman"/>
                <w:kern w:val="0"/>
                <w:sz w:val="24"/>
                <w:lang w:val="en-US" w:eastAsia="zh-CN"/>
              </w:rPr>
            </w:pPr>
            <w:r>
              <w:rPr>
                <w:rFonts w:hint="eastAsia" w:ascii="Times New Roman" w:hAnsi="Times New Roman"/>
                <w:kern w:val="0"/>
                <w:sz w:val="24"/>
                <w:lang w:val="en-US" w:eastAsia="zh-CN"/>
              </w:rPr>
              <w:t>9</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eastAsia="宋体" w:cs="Times New Roman"/>
                <w:color w:val="auto"/>
                <w:kern w:val="0"/>
                <w:sz w:val="24"/>
                <w:szCs w:val="24"/>
                <w:lang w:val="zh-CN" w:eastAsia="zh-CN" w:bidi="ar-SA"/>
              </w:rPr>
            </w:pPr>
            <w:r>
              <w:rPr>
                <w:rFonts w:hint="eastAsia" w:ascii="Times New Roman" w:hAnsi="Times New Roman" w:cs="Times New Roman"/>
                <w:color w:val="auto"/>
                <w:kern w:val="0"/>
                <w:sz w:val="24"/>
                <w:szCs w:val="24"/>
                <w:lang w:val="en-US" w:eastAsia="zh-CN"/>
              </w:rPr>
              <w:t>投标保证金的退还</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numPr>
                <w:ilvl w:val="0"/>
                <w:numId w:val="0"/>
              </w:numPr>
              <w:spacing w:line="234" w:lineRule="atLeast"/>
              <w:jc w:val="left"/>
              <w:rPr>
                <w:rFonts w:hint="default" w:ascii="Times New Roman" w:hAnsi="Times New Roman"/>
                <w:kern w:val="0"/>
                <w:sz w:val="24"/>
                <w:lang w:val="en-US" w:eastAsia="zh-CN"/>
              </w:rPr>
            </w:pPr>
            <w:r>
              <w:rPr>
                <w:rFonts w:hint="eastAsia" w:ascii="Times New Roman" w:hAnsi="Times New Roman"/>
                <w:kern w:val="0"/>
                <w:sz w:val="24"/>
                <w:lang w:val="en-US" w:eastAsia="zh-CN"/>
              </w:rPr>
              <w:t>1、投标人在开标后中标的，供货完成后3个工作日内无息退还投标保证金；</w:t>
            </w:r>
          </w:p>
          <w:p>
            <w:pPr>
              <w:widowControl/>
              <w:numPr>
                <w:ilvl w:val="0"/>
                <w:numId w:val="0"/>
              </w:numPr>
              <w:spacing w:line="234" w:lineRule="atLeast"/>
              <w:ind w:left="0" w:leftChars="0" w:firstLine="0" w:firstLineChars="0"/>
              <w:jc w:val="left"/>
              <w:rPr>
                <w:rFonts w:hint="eastAsia" w:ascii="Times New Roman" w:hAnsi="Times New Roman" w:eastAsia="宋体" w:cs="Times New Roman"/>
                <w:b w:val="0"/>
                <w:bCs w:val="0"/>
                <w:color w:val="auto"/>
                <w:kern w:val="0"/>
                <w:sz w:val="24"/>
                <w:szCs w:val="24"/>
                <w:u w:val="none"/>
                <w:lang w:val="zh-CN" w:eastAsia="zh-CN" w:bidi="ar-SA"/>
              </w:rPr>
            </w:pPr>
            <w:r>
              <w:rPr>
                <w:rFonts w:hint="eastAsia" w:ascii="Times New Roman" w:hAnsi="Times New Roman"/>
                <w:kern w:val="0"/>
                <w:sz w:val="24"/>
                <w:lang w:val="en-US" w:eastAsia="zh-CN"/>
              </w:rPr>
              <w:t>2、投标人在开标后未中标的，投标保证金自投标有效期截止后3个工作日内无息退还。</w:t>
            </w:r>
          </w:p>
        </w:tc>
      </w:tr>
      <w:tr>
        <w:tblPrEx>
          <w:shd w:val="clear" w:color="auto" w:fill="FFFFFF"/>
          <w:tblCellMar>
            <w:top w:w="0" w:type="dxa"/>
            <w:left w:w="0" w:type="dxa"/>
            <w:bottom w:w="0" w:type="dxa"/>
            <w:right w:w="0" w:type="dxa"/>
          </w:tblCellMar>
        </w:tblPrEx>
        <w:trPr>
          <w:trHeight w:val="515"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widowControl/>
              <w:kinsoku/>
              <w:wordWrap/>
              <w:overflowPunct/>
              <w:topLinePunct w:val="0"/>
              <w:bidi w:val="0"/>
              <w:snapToGrid/>
              <w:spacing w:line="340" w:lineRule="exact"/>
              <w:jc w:val="center"/>
              <w:textAlignment w:val="auto"/>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10</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投标资料装订顺序及要求</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en-US" w:eastAsia="zh-CN"/>
              </w:rPr>
            </w:pPr>
            <w:r>
              <w:rPr>
                <w:rFonts w:hint="eastAsia"/>
                <w:sz w:val="24"/>
                <w:szCs w:val="24"/>
                <w:lang w:val="zh-CN"/>
              </w:rPr>
              <w:t>1、营业执照（正本）复印件；</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en-US" w:eastAsia="zh-CN"/>
              </w:rPr>
              <w:t>2</w:t>
            </w:r>
            <w:r>
              <w:rPr>
                <w:rFonts w:hint="eastAsia"/>
                <w:sz w:val="24"/>
                <w:szCs w:val="24"/>
                <w:lang w:val="zh-CN"/>
              </w:rPr>
              <w:t>、授权委托书及委托人身份证复印件（验原件），样表见附件；</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en-US" w:eastAsia="zh-CN"/>
              </w:rPr>
              <w:t>3</w:t>
            </w:r>
            <w:r>
              <w:rPr>
                <w:rFonts w:hint="eastAsia"/>
                <w:sz w:val="24"/>
                <w:szCs w:val="24"/>
                <w:lang w:val="zh-CN"/>
              </w:rPr>
              <w:t>、法定代表人身份证复印件；</w:t>
            </w:r>
          </w:p>
          <w:p>
            <w:pPr>
              <w:pageBreakBefore w:val="0"/>
              <w:kinsoku/>
              <w:wordWrap/>
              <w:overflowPunct/>
              <w:topLinePunct w:val="0"/>
              <w:bidi w:val="0"/>
              <w:snapToGrid/>
              <w:spacing w:line="340" w:lineRule="exact"/>
              <w:textAlignment w:val="auto"/>
              <w:rPr>
                <w:rFonts w:hint="eastAsia"/>
                <w:sz w:val="24"/>
                <w:szCs w:val="24"/>
                <w:lang w:val="en-US" w:eastAsia="zh-CN"/>
              </w:rPr>
            </w:pPr>
            <w:r>
              <w:rPr>
                <w:rFonts w:hint="eastAsia"/>
                <w:sz w:val="24"/>
                <w:szCs w:val="24"/>
                <w:lang w:val="en-US" w:eastAsia="zh-CN"/>
              </w:rPr>
              <w:t>4</w:t>
            </w:r>
            <w:r>
              <w:rPr>
                <w:rFonts w:hint="eastAsia"/>
                <w:sz w:val="24"/>
                <w:szCs w:val="24"/>
                <w:lang w:val="zh-CN"/>
              </w:rPr>
              <w:t>、</w:t>
            </w:r>
            <w:r>
              <w:rPr>
                <w:rFonts w:hint="eastAsia"/>
                <w:sz w:val="24"/>
                <w:szCs w:val="24"/>
                <w:lang w:val="en-US" w:eastAsia="zh-CN"/>
              </w:rPr>
              <w:t>品牌授权委托书（原件备查）；</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en-US" w:eastAsia="zh-CN"/>
              </w:rPr>
              <w:t>5</w:t>
            </w:r>
            <w:r>
              <w:rPr>
                <w:rFonts w:hint="eastAsia"/>
                <w:sz w:val="24"/>
                <w:szCs w:val="24"/>
                <w:lang w:val="zh-CN"/>
              </w:rPr>
              <w:t>、车辆质量及供货时间承诺书，样表见附件;</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en-US" w:eastAsia="zh-CN"/>
              </w:rPr>
              <w:t>6</w:t>
            </w:r>
            <w:r>
              <w:rPr>
                <w:rFonts w:hint="eastAsia"/>
                <w:sz w:val="24"/>
                <w:szCs w:val="24"/>
                <w:lang w:val="zh-CN"/>
              </w:rPr>
              <w:t>、车辆参数及配置表;</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en-US" w:eastAsia="zh-CN"/>
              </w:rPr>
              <w:t>7</w:t>
            </w:r>
            <w:r>
              <w:rPr>
                <w:rFonts w:hint="eastAsia"/>
                <w:sz w:val="24"/>
                <w:szCs w:val="24"/>
                <w:lang w:val="zh-CN"/>
              </w:rPr>
              <w:t>、报价函，样表见附件；</w:t>
            </w:r>
          </w:p>
          <w:p>
            <w:pPr>
              <w:pStyle w:val="2"/>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8、投标保证金缴纳凭证。</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b/>
                <w:bCs/>
                <w:sz w:val="24"/>
                <w:szCs w:val="24"/>
                <w:lang w:val="zh-CN"/>
              </w:rPr>
              <w:t>要求：A4纸，装订成册，每页加盖公司鲜章，如法人本人参加，不需法人授权委托书（盖鲜章）和被授权人身份证复印件（盖鲜章）。</w:t>
            </w:r>
          </w:p>
        </w:tc>
      </w:tr>
      <w:tr>
        <w:tblPrEx>
          <w:shd w:val="clear" w:color="auto" w:fill="FFFFFF"/>
          <w:tblCellMar>
            <w:top w:w="0" w:type="dxa"/>
            <w:left w:w="0" w:type="dxa"/>
            <w:bottom w:w="0" w:type="dxa"/>
            <w:right w:w="0" w:type="dxa"/>
          </w:tblCellMar>
        </w:tblPrEx>
        <w:trPr>
          <w:trHeight w:val="302"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default"/>
                <w:sz w:val="24"/>
                <w:szCs w:val="24"/>
                <w:lang w:val="en-US" w:eastAsia="zh-CN"/>
              </w:rPr>
            </w:pPr>
            <w:r>
              <w:rPr>
                <w:rFonts w:hint="eastAsia"/>
                <w:sz w:val="24"/>
                <w:szCs w:val="24"/>
                <w:lang w:val="en-US" w:eastAsia="zh-CN"/>
              </w:rPr>
              <w:t>11</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投标文件份数</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default"/>
                <w:sz w:val="24"/>
                <w:szCs w:val="24"/>
                <w:lang w:val="en-US" w:eastAsia="zh-CN"/>
              </w:rPr>
            </w:pPr>
            <w:r>
              <w:rPr>
                <w:rFonts w:hint="eastAsia"/>
                <w:sz w:val="24"/>
                <w:szCs w:val="24"/>
                <w:lang w:val="en-US" w:eastAsia="zh-CN"/>
              </w:rPr>
              <w:t>1份。</w:t>
            </w:r>
          </w:p>
        </w:tc>
      </w:tr>
      <w:tr>
        <w:tblPrEx>
          <w:shd w:val="clear" w:color="auto" w:fill="FFFFFF"/>
          <w:tblCellMar>
            <w:top w:w="0" w:type="dxa"/>
            <w:left w:w="0" w:type="dxa"/>
            <w:bottom w:w="0" w:type="dxa"/>
            <w:right w:w="0" w:type="dxa"/>
          </w:tblCellMar>
        </w:tblPrEx>
        <w:trPr>
          <w:trHeight w:val="744"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default"/>
                <w:sz w:val="24"/>
                <w:szCs w:val="24"/>
                <w:lang w:val="en-US" w:eastAsia="zh-CN"/>
              </w:rPr>
            </w:pPr>
            <w:r>
              <w:rPr>
                <w:rFonts w:hint="eastAsia"/>
                <w:sz w:val="24"/>
                <w:szCs w:val="24"/>
                <w:lang w:val="en-US" w:eastAsia="zh-CN"/>
              </w:rPr>
              <w:t>12</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投标文件提交</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时间： 2020年</w:t>
            </w:r>
            <w:r>
              <w:rPr>
                <w:rFonts w:hint="eastAsia"/>
                <w:sz w:val="24"/>
                <w:szCs w:val="24"/>
                <w:lang w:val="en-US" w:eastAsia="zh-CN"/>
              </w:rPr>
              <w:t>6</w:t>
            </w:r>
            <w:r>
              <w:rPr>
                <w:rFonts w:hint="eastAsia"/>
                <w:sz w:val="24"/>
                <w:szCs w:val="24"/>
                <w:lang w:val="zh-CN"/>
              </w:rPr>
              <w:t xml:space="preserve">月 </w:t>
            </w:r>
            <w:r>
              <w:rPr>
                <w:rFonts w:hint="eastAsia"/>
                <w:sz w:val="24"/>
                <w:szCs w:val="24"/>
                <w:lang w:val="en-US" w:eastAsia="zh-CN"/>
              </w:rPr>
              <w:t>12</w:t>
            </w:r>
            <w:r>
              <w:rPr>
                <w:rFonts w:hint="eastAsia"/>
                <w:sz w:val="24"/>
                <w:szCs w:val="24"/>
                <w:lang w:val="zh-CN"/>
              </w:rPr>
              <w:t>日上午</w:t>
            </w:r>
            <w:r>
              <w:rPr>
                <w:rFonts w:hint="eastAsia"/>
                <w:sz w:val="24"/>
                <w:szCs w:val="24"/>
                <w:lang w:val="en-US" w:eastAsia="zh-CN"/>
              </w:rPr>
              <w:t>9:30</w:t>
            </w:r>
            <w:r>
              <w:rPr>
                <w:rFonts w:hint="eastAsia"/>
                <w:sz w:val="24"/>
                <w:szCs w:val="24"/>
                <w:lang w:val="zh-CN"/>
              </w:rPr>
              <w:t> ，开标时，投标人持密封的投标文件入场。</w:t>
            </w:r>
          </w:p>
          <w:p>
            <w:pPr>
              <w:pageBreakBefore w:val="0"/>
              <w:kinsoku/>
              <w:wordWrap/>
              <w:overflowPunct/>
              <w:topLinePunct w:val="0"/>
              <w:bidi w:val="0"/>
              <w:snapToGrid/>
              <w:spacing w:line="340" w:lineRule="exact"/>
              <w:textAlignment w:val="auto"/>
              <w:rPr>
                <w:rFonts w:hint="eastAsia"/>
                <w:sz w:val="24"/>
                <w:szCs w:val="24"/>
                <w:lang w:val="zh-CN" w:eastAsia="zh-CN"/>
              </w:rPr>
            </w:pPr>
            <w:r>
              <w:rPr>
                <w:rFonts w:hint="eastAsia"/>
                <w:sz w:val="24"/>
                <w:szCs w:val="24"/>
                <w:lang w:val="zh-CN"/>
              </w:rPr>
              <w:t>地点：叙永县杨武坊四川实业集团有限公司三楼</w:t>
            </w:r>
            <w:r>
              <w:rPr>
                <w:rFonts w:hint="eastAsia"/>
                <w:sz w:val="24"/>
                <w:szCs w:val="24"/>
                <w:lang w:val="zh-CN" w:eastAsia="zh-CN"/>
              </w:rPr>
              <w:t>开标室</w:t>
            </w:r>
          </w:p>
        </w:tc>
      </w:tr>
      <w:tr>
        <w:tblPrEx>
          <w:shd w:val="clear" w:color="auto" w:fill="FFFFFF"/>
          <w:tblCellMar>
            <w:top w:w="0" w:type="dxa"/>
            <w:left w:w="0" w:type="dxa"/>
            <w:bottom w:w="0" w:type="dxa"/>
            <w:right w:w="0" w:type="dxa"/>
          </w:tblCellMar>
        </w:tblPrEx>
        <w:trPr>
          <w:trHeight w:val="774"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eastAsia="zh-CN"/>
              </w:rPr>
            </w:pPr>
            <w:r>
              <w:rPr>
                <w:rFonts w:hint="eastAsia"/>
                <w:sz w:val="24"/>
                <w:szCs w:val="24"/>
                <w:lang w:val="zh-CN"/>
              </w:rPr>
              <w:t>1</w:t>
            </w:r>
            <w:r>
              <w:rPr>
                <w:rFonts w:hint="eastAsia"/>
                <w:sz w:val="24"/>
                <w:szCs w:val="24"/>
                <w:lang w:val="en-US" w:eastAsia="zh-CN"/>
              </w:rPr>
              <w:t>3</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开标时间</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开标时间：2020年</w:t>
            </w:r>
            <w:r>
              <w:rPr>
                <w:rFonts w:hint="eastAsia"/>
                <w:sz w:val="24"/>
                <w:szCs w:val="24"/>
                <w:lang w:val="en-US" w:eastAsia="zh-CN"/>
              </w:rPr>
              <w:t>6</w:t>
            </w:r>
            <w:r>
              <w:rPr>
                <w:rFonts w:hint="eastAsia"/>
                <w:sz w:val="24"/>
                <w:szCs w:val="24"/>
                <w:lang w:val="zh-CN"/>
              </w:rPr>
              <w:t>月</w:t>
            </w:r>
            <w:r>
              <w:rPr>
                <w:rFonts w:hint="eastAsia"/>
                <w:sz w:val="24"/>
                <w:szCs w:val="24"/>
                <w:lang w:val="en-US" w:eastAsia="zh-CN"/>
              </w:rPr>
              <w:t>12</w:t>
            </w:r>
            <w:r>
              <w:rPr>
                <w:rFonts w:hint="eastAsia"/>
                <w:sz w:val="24"/>
                <w:szCs w:val="24"/>
                <w:lang w:val="zh-CN"/>
              </w:rPr>
              <w:t>日上午</w:t>
            </w:r>
            <w:r>
              <w:rPr>
                <w:rFonts w:hint="eastAsia"/>
                <w:sz w:val="24"/>
                <w:szCs w:val="24"/>
                <w:lang w:val="en-US" w:eastAsia="zh-CN"/>
              </w:rPr>
              <w:t>9:30</w:t>
            </w:r>
            <w:r>
              <w:rPr>
                <w:rFonts w:hint="eastAsia"/>
                <w:sz w:val="24"/>
                <w:szCs w:val="24"/>
                <w:lang w:val="zh-CN"/>
              </w:rPr>
              <w:t>；凭投标的密封资料入场，当场开标。</w:t>
            </w:r>
          </w:p>
        </w:tc>
      </w:tr>
      <w:tr>
        <w:tblPrEx>
          <w:shd w:val="clear" w:color="auto" w:fill="FFFFFF"/>
          <w:tblCellMar>
            <w:top w:w="0" w:type="dxa"/>
            <w:left w:w="0" w:type="dxa"/>
            <w:bottom w:w="0" w:type="dxa"/>
            <w:right w:w="0" w:type="dxa"/>
          </w:tblCellMar>
        </w:tblPrEx>
        <w:trPr>
          <w:trHeight w:val="933" w:hRule="atLeast"/>
        </w:trPr>
        <w:tc>
          <w:tcPr>
            <w:tcW w:w="586"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eastAsia="zh-CN"/>
              </w:rPr>
            </w:pPr>
            <w:r>
              <w:rPr>
                <w:rFonts w:hint="eastAsia"/>
                <w:sz w:val="24"/>
                <w:szCs w:val="24"/>
                <w:lang w:val="zh-CN"/>
              </w:rPr>
              <w:t>1</w:t>
            </w:r>
            <w:r>
              <w:rPr>
                <w:rFonts w:hint="eastAsia"/>
                <w:sz w:val="24"/>
                <w:szCs w:val="24"/>
                <w:lang w:val="en-US" w:eastAsia="zh-CN"/>
              </w:rPr>
              <w:t>4</w:t>
            </w:r>
          </w:p>
        </w:tc>
        <w:tc>
          <w:tcPr>
            <w:tcW w:w="149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支付方式</w:t>
            </w:r>
          </w:p>
        </w:tc>
        <w:tc>
          <w:tcPr>
            <w:tcW w:w="7476"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待</w:t>
            </w:r>
            <w:r>
              <w:rPr>
                <w:rFonts w:hint="eastAsia"/>
                <w:sz w:val="24"/>
                <w:szCs w:val="24"/>
                <w:lang w:val="zh-CN" w:eastAsia="zh-CN"/>
              </w:rPr>
              <w:t>双方签订合同后，</w:t>
            </w:r>
            <w:r>
              <w:rPr>
                <w:rFonts w:hint="eastAsia"/>
                <w:sz w:val="24"/>
                <w:szCs w:val="24"/>
                <w:lang w:val="zh-CN"/>
              </w:rPr>
              <w:t>中标供应商提交经验收合格得车辆后三十个工作日内，一次性支付合同价款。</w:t>
            </w:r>
          </w:p>
        </w:tc>
      </w:tr>
      <w:tr>
        <w:tblPrEx>
          <w:shd w:val="clear" w:color="auto" w:fill="FFFFFF"/>
          <w:tblCellMar>
            <w:top w:w="0" w:type="dxa"/>
            <w:left w:w="0" w:type="dxa"/>
            <w:bottom w:w="0" w:type="dxa"/>
            <w:right w:w="0" w:type="dxa"/>
          </w:tblCellMar>
        </w:tblPrEx>
        <w:trPr>
          <w:trHeight w:val="888" w:hRule="atLeast"/>
        </w:trPr>
        <w:tc>
          <w:tcPr>
            <w:tcW w:w="586" w:type="dxa"/>
            <w:tcBorders>
              <w:top w:val="nil"/>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eastAsia="宋体"/>
                <w:sz w:val="24"/>
                <w:szCs w:val="24"/>
                <w:lang w:val="en-US" w:eastAsia="zh-CN"/>
              </w:rPr>
            </w:pPr>
            <w:r>
              <w:rPr>
                <w:rFonts w:hint="eastAsia"/>
                <w:sz w:val="24"/>
                <w:szCs w:val="24"/>
                <w:lang w:val="zh-CN"/>
              </w:rPr>
              <w:t>1</w:t>
            </w:r>
            <w:r>
              <w:rPr>
                <w:rFonts w:hint="eastAsia"/>
                <w:sz w:val="24"/>
                <w:szCs w:val="24"/>
                <w:lang w:val="en-US" w:eastAsia="zh-CN"/>
              </w:rPr>
              <w:t>5</w:t>
            </w:r>
          </w:p>
        </w:tc>
        <w:tc>
          <w:tcPr>
            <w:tcW w:w="1497" w:type="dxa"/>
            <w:tcBorders>
              <w:top w:val="nil"/>
              <w:left w:val="nil"/>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报价</w:t>
            </w:r>
          </w:p>
        </w:tc>
        <w:tc>
          <w:tcPr>
            <w:tcW w:w="7476" w:type="dxa"/>
            <w:tcBorders>
              <w:top w:val="nil"/>
              <w:left w:val="nil"/>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投标人自行报价，报价为裸车含税价，不含保险费、上户费、上牌费、购置费。</w:t>
            </w:r>
          </w:p>
        </w:tc>
      </w:tr>
      <w:tr>
        <w:tblPrEx>
          <w:shd w:val="clear" w:color="auto" w:fill="FFFFFF"/>
          <w:tblCellMar>
            <w:top w:w="0" w:type="dxa"/>
            <w:left w:w="0" w:type="dxa"/>
            <w:bottom w:w="0" w:type="dxa"/>
            <w:right w:w="0" w:type="dxa"/>
          </w:tblCellMar>
        </w:tblPrEx>
        <w:trPr>
          <w:trHeight w:val="464" w:hRule="atLeast"/>
        </w:trPr>
        <w:tc>
          <w:tcPr>
            <w:tcW w:w="586" w:type="dxa"/>
            <w:tcBorders>
              <w:top w:val="nil"/>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default"/>
                <w:sz w:val="24"/>
                <w:szCs w:val="24"/>
                <w:lang w:val="en-US" w:eastAsia="zh-CN"/>
              </w:rPr>
            </w:pPr>
            <w:r>
              <w:rPr>
                <w:rFonts w:hint="eastAsia"/>
                <w:sz w:val="24"/>
                <w:szCs w:val="24"/>
                <w:lang w:val="en-US" w:eastAsia="zh-CN"/>
              </w:rPr>
              <w:t>16</w:t>
            </w:r>
          </w:p>
        </w:tc>
        <w:tc>
          <w:tcPr>
            <w:tcW w:w="1497" w:type="dxa"/>
            <w:tcBorders>
              <w:top w:val="nil"/>
              <w:left w:val="nil"/>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en-US" w:eastAsia="zh-CN"/>
              </w:rPr>
            </w:pPr>
            <w:r>
              <w:rPr>
                <w:rFonts w:hint="default"/>
                <w:sz w:val="24"/>
                <w:szCs w:val="24"/>
                <w:lang w:val="zh-CN"/>
              </w:rPr>
              <w:t>投标有效期</w:t>
            </w:r>
          </w:p>
        </w:tc>
        <w:tc>
          <w:tcPr>
            <w:tcW w:w="7476" w:type="dxa"/>
            <w:tcBorders>
              <w:top w:val="nil"/>
              <w:left w:val="nil"/>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en-US" w:eastAsia="zh-CN"/>
              </w:rPr>
            </w:pPr>
            <w:r>
              <w:rPr>
                <w:rFonts w:hint="default"/>
                <w:sz w:val="24"/>
                <w:szCs w:val="24"/>
                <w:lang w:val="zh-CN"/>
              </w:rPr>
              <w:t>1</w:t>
            </w:r>
            <w:r>
              <w:rPr>
                <w:rFonts w:hint="default"/>
                <w:sz w:val="24"/>
                <w:szCs w:val="24"/>
                <w:lang w:val="en-US" w:eastAsia="zh-CN"/>
              </w:rPr>
              <w:t>0</w:t>
            </w:r>
            <w:r>
              <w:rPr>
                <w:rFonts w:hint="default"/>
                <w:sz w:val="24"/>
                <w:szCs w:val="24"/>
                <w:lang w:val="zh-CN"/>
              </w:rPr>
              <w:t> 个</w:t>
            </w:r>
            <w:r>
              <w:rPr>
                <w:rFonts w:hint="default"/>
                <w:sz w:val="24"/>
                <w:szCs w:val="24"/>
                <w:lang w:val="zh-CN" w:eastAsia="zh-CN"/>
              </w:rPr>
              <w:t>日历</w:t>
            </w:r>
            <w:r>
              <w:rPr>
                <w:rFonts w:hint="default"/>
                <w:sz w:val="24"/>
                <w:szCs w:val="24"/>
                <w:lang w:val="zh-CN"/>
              </w:rPr>
              <w:t>日，从投标截止之日计算</w:t>
            </w:r>
          </w:p>
        </w:tc>
      </w:tr>
      <w:tr>
        <w:tblPrEx>
          <w:shd w:val="clear" w:color="auto" w:fill="FFFFFF"/>
          <w:tblCellMar>
            <w:top w:w="0" w:type="dxa"/>
            <w:left w:w="0" w:type="dxa"/>
            <w:bottom w:w="0" w:type="dxa"/>
            <w:right w:w="0" w:type="dxa"/>
          </w:tblCellMar>
        </w:tblPrEx>
        <w:trPr>
          <w:trHeight w:val="464" w:hRule="atLeast"/>
        </w:trPr>
        <w:tc>
          <w:tcPr>
            <w:tcW w:w="586" w:type="dxa"/>
            <w:tcBorders>
              <w:top w:val="nil"/>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en-US" w:eastAsia="zh-CN"/>
              </w:rPr>
            </w:pPr>
            <w:r>
              <w:rPr>
                <w:rFonts w:hint="eastAsia"/>
                <w:sz w:val="24"/>
                <w:szCs w:val="24"/>
                <w:lang w:val="zh-CN"/>
              </w:rPr>
              <w:t>1</w:t>
            </w:r>
            <w:r>
              <w:rPr>
                <w:rFonts w:hint="eastAsia"/>
                <w:sz w:val="24"/>
                <w:szCs w:val="24"/>
                <w:lang w:val="en-US" w:eastAsia="zh-CN"/>
              </w:rPr>
              <w:t>7</w:t>
            </w:r>
          </w:p>
        </w:tc>
        <w:tc>
          <w:tcPr>
            <w:tcW w:w="1497" w:type="dxa"/>
            <w:tcBorders>
              <w:top w:val="nil"/>
              <w:left w:val="nil"/>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lang w:val="zh-CN" w:eastAsia="zh-CN"/>
              </w:rPr>
            </w:pPr>
            <w:r>
              <w:rPr>
                <w:rFonts w:hint="eastAsia"/>
                <w:lang w:val="zh-CN" w:eastAsia="zh-CN"/>
              </w:rPr>
              <w:t>废标条件</w:t>
            </w:r>
          </w:p>
        </w:tc>
        <w:tc>
          <w:tcPr>
            <w:tcW w:w="7476" w:type="dxa"/>
            <w:tcBorders>
              <w:top w:val="nil"/>
              <w:left w:val="nil"/>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lang w:val="zh-CN" w:eastAsia="zh-CN"/>
              </w:rPr>
            </w:pPr>
            <w:r>
              <w:rPr>
                <w:rFonts w:hint="eastAsia"/>
                <w:lang w:val="zh-CN" w:eastAsia="zh-CN"/>
              </w:rPr>
              <w:t>1、投标人投标报价表中报价高于最高限价；</w:t>
            </w:r>
          </w:p>
          <w:p>
            <w:pPr>
              <w:pageBreakBefore w:val="0"/>
              <w:kinsoku/>
              <w:wordWrap/>
              <w:overflowPunct/>
              <w:topLinePunct w:val="0"/>
              <w:bidi w:val="0"/>
              <w:snapToGrid/>
              <w:spacing w:line="340" w:lineRule="exact"/>
              <w:textAlignment w:val="auto"/>
              <w:rPr>
                <w:rFonts w:hint="eastAsia"/>
                <w:lang w:val="en-US" w:eastAsia="zh-CN"/>
              </w:rPr>
            </w:pPr>
            <w:r>
              <w:rPr>
                <w:rFonts w:hint="eastAsia"/>
                <w:lang w:val="zh-CN" w:eastAsia="zh-CN"/>
              </w:rPr>
              <w:t>2、未按照采购文件要求提供投标资料。</w:t>
            </w:r>
          </w:p>
        </w:tc>
      </w:tr>
      <w:tr>
        <w:tblPrEx>
          <w:shd w:val="clear" w:color="auto" w:fill="FFFFFF"/>
          <w:tblCellMar>
            <w:top w:w="0" w:type="dxa"/>
            <w:left w:w="0" w:type="dxa"/>
            <w:bottom w:w="0" w:type="dxa"/>
            <w:right w:w="0" w:type="dxa"/>
          </w:tblCellMar>
        </w:tblPrEx>
        <w:trPr>
          <w:trHeight w:val="349" w:hRule="atLeast"/>
        </w:trPr>
        <w:tc>
          <w:tcPr>
            <w:tcW w:w="586"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eastAsia="zh-CN"/>
              </w:rPr>
            </w:pPr>
            <w:r>
              <w:rPr>
                <w:rFonts w:hint="eastAsia"/>
                <w:sz w:val="24"/>
                <w:szCs w:val="24"/>
                <w:lang w:val="zh-CN"/>
              </w:rPr>
              <w:t>1</w:t>
            </w:r>
            <w:r>
              <w:rPr>
                <w:rFonts w:hint="eastAsia"/>
                <w:sz w:val="24"/>
                <w:szCs w:val="24"/>
                <w:lang w:val="en-US" w:eastAsia="zh-CN"/>
              </w:rPr>
              <w:t>8</w:t>
            </w:r>
          </w:p>
        </w:tc>
        <w:tc>
          <w:tcPr>
            <w:tcW w:w="1497" w:type="dxa"/>
            <w:tcBorders>
              <w:top w:val="single" w:color="auto" w:sz="4" w:space="0"/>
              <w:left w:val="nil"/>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评比办法</w:t>
            </w:r>
          </w:p>
        </w:tc>
        <w:tc>
          <w:tcPr>
            <w:tcW w:w="7476" w:type="dxa"/>
            <w:tcBorders>
              <w:top w:val="single" w:color="auto" w:sz="4" w:space="0"/>
              <w:left w:val="nil"/>
              <w:bottom w:val="single" w:color="auto"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1、采购控制价：详见</w:t>
            </w:r>
            <w:r>
              <w:rPr>
                <w:rFonts w:hint="eastAsia"/>
                <w:sz w:val="24"/>
                <w:szCs w:val="24"/>
                <w:lang w:val="zh-CN" w:eastAsia="zh-CN"/>
              </w:rPr>
              <w:t>采购文件第</w:t>
            </w:r>
            <w:r>
              <w:rPr>
                <w:rFonts w:hint="eastAsia"/>
                <w:sz w:val="24"/>
                <w:szCs w:val="24"/>
                <w:lang w:val="en-US" w:eastAsia="zh-CN"/>
              </w:rPr>
              <w:t>4条：最高限价</w:t>
            </w:r>
            <w:r>
              <w:rPr>
                <w:rFonts w:hint="eastAsia"/>
                <w:sz w:val="24"/>
                <w:szCs w:val="24"/>
                <w:lang w:val="zh-CN"/>
              </w:rPr>
              <w:t>。</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2、初步评审：评标小组对投标响应文件进行资格性和符合性检查。其中资格性检查包括资格证明，符合性检查包括投标文件的有效性、完整性和对采购文件的响应程度等。</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zh-CN"/>
              </w:rPr>
              <w:t>3、评标：采用总价低价中标法，按投标人投标报价由低到高进行排序，总报价最低的作为中标人；报价相同的，进行第二次报价，第二次报价不得高于第一次报价，以报价最低的确定为中标人。若第二次报价相同的，则采取随机抽取方式确定中标人。中标后三天内不按要求签订合同或未按要求供货的，取消中标资格，没收投标保证金，采购人可按中标顺序往后顺延确定中标人，或重新组织采购。</w:t>
            </w:r>
          </w:p>
          <w:p>
            <w:pPr>
              <w:pageBreakBefore w:val="0"/>
              <w:kinsoku/>
              <w:wordWrap/>
              <w:overflowPunct/>
              <w:topLinePunct w:val="0"/>
              <w:bidi w:val="0"/>
              <w:snapToGrid/>
              <w:spacing w:line="340" w:lineRule="exact"/>
              <w:textAlignment w:val="auto"/>
              <w:rPr>
                <w:rFonts w:hint="eastAsia"/>
                <w:sz w:val="24"/>
                <w:szCs w:val="24"/>
                <w:lang w:val="zh-CN"/>
              </w:rPr>
            </w:pPr>
            <w:r>
              <w:rPr>
                <w:rFonts w:hint="eastAsia"/>
                <w:sz w:val="24"/>
                <w:szCs w:val="24"/>
                <w:lang w:val="en-US" w:eastAsia="zh-CN"/>
              </w:rPr>
              <w:t>4、</w:t>
            </w:r>
            <w:r>
              <w:rPr>
                <w:rFonts w:hint="eastAsia"/>
                <w:sz w:val="24"/>
                <w:szCs w:val="24"/>
                <w:lang w:val="zh-CN"/>
              </w:rPr>
              <w:t>若某个包前来参加投标的供应商不足两家，则该包段作流标处理，</w:t>
            </w:r>
            <w:r>
              <w:rPr>
                <w:rFonts w:hint="eastAsia"/>
                <w:sz w:val="24"/>
                <w:szCs w:val="24"/>
                <w:lang w:val="zh-CN" w:eastAsia="zh-CN"/>
              </w:rPr>
              <w:t>招标人</w:t>
            </w:r>
            <w:r>
              <w:rPr>
                <w:rFonts w:hint="eastAsia"/>
                <w:sz w:val="24"/>
                <w:szCs w:val="24"/>
                <w:lang w:val="zh-CN"/>
              </w:rPr>
              <w:t>组织重新采购。</w:t>
            </w:r>
          </w:p>
        </w:tc>
      </w:tr>
    </w:tbl>
    <w:p>
      <w:pPr>
        <w:pageBreakBefore w:val="0"/>
        <w:kinsoku/>
        <w:wordWrap/>
        <w:overflowPunct/>
        <w:topLinePunct w:val="0"/>
        <w:bidi w:val="0"/>
        <w:snapToGrid/>
        <w:spacing w:line="340" w:lineRule="exact"/>
        <w:textAlignment w:val="auto"/>
        <w:rPr>
          <w:rFonts w:hint="eastAsia"/>
          <w:sz w:val="24"/>
          <w:szCs w:val="24"/>
          <w:lang w:val="zh-CN"/>
        </w:rPr>
      </w:pPr>
    </w:p>
    <w:p>
      <w:pPr>
        <w:pageBreakBefore w:val="0"/>
        <w:kinsoku/>
        <w:wordWrap/>
        <w:overflowPunct/>
        <w:topLinePunct w:val="0"/>
        <w:bidi w:val="0"/>
        <w:spacing w:line="520" w:lineRule="exact"/>
        <w:textAlignment w:val="auto"/>
        <w:rPr>
          <w:rFonts w:ascii="Times New Roman" w:hAnsi="Times New Roman"/>
          <w:sz w:val="28"/>
          <w:szCs w:val="28"/>
        </w:rPr>
      </w:pPr>
    </w:p>
    <w:p>
      <w:pPr>
        <w:pageBreakBefore w:val="0"/>
        <w:kinsoku/>
        <w:wordWrap/>
        <w:overflowPunct/>
        <w:topLinePunct w:val="0"/>
        <w:bidi w:val="0"/>
        <w:snapToGrid/>
        <w:spacing w:line="340" w:lineRule="exact"/>
        <w:textAlignment w:val="auto"/>
        <w:rPr>
          <w:rFonts w:hint="eastAsia"/>
          <w:sz w:val="24"/>
          <w:szCs w:val="24"/>
          <w:lang w:val="zh-CN" w:eastAsia="zh-CN"/>
        </w:rPr>
      </w:pPr>
    </w:p>
    <w:p>
      <w:pPr>
        <w:pStyle w:val="2"/>
        <w:rPr>
          <w:rFonts w:hint="eastAsia"/>
          <w:lang w:val="zh-CN" w:eastAsia="zh-CN"/>
        </w:rPr>
      </w:pPr>
    </w:p>
    <w:p>
      <w:pPr>
        <w:pageBreakBefore w:val="0"/>
        <w:kinsoku/>
        <w:wordWrap/>
        <w:overflowPunct/>
        <w:topLinePunct w:val="0"/>
        <w:bidi w:val="0"/>
        <w:snapToGrid/>
        <w:spacing w:line="340" w:lineRule="exact"/>
        <w:textAlignment w:val="auto"/>
        <w:rPr>
          <w:rFonts w:hint="eastAsia"/>
          <w:sz w:val="24"/>
          <w:szCs w:val="24"/>
          <w:lang w:val="zh-CN" w:eastAsia="zh-CN"/>
        </w:rPr>
      </w:pPr>
    </w:p>
    <w:p>
      <w:pPr>
        <w:pStyle w:val="2"/>
        <w:rPr>
          <w:rFonts w:hint="eastAsia"/>
          <w:sz w:val="24"/>
          <w:szCs w:val="24"/>
          <w:lang w:val="zh-CN" w:eastAsia="zh-CN"/>
        </w:rPr>
      </w:pPr>
    </w:p>
    <w:p>
      <w:pPr>
        <w:pStyle w:val="3"/>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Style w:val="4"/>
        <w:rPr>
          <w:rFonts w:hint="eastAsia"/>
          <w:sz w:val="24"/>
          <w:szCs w:val="24"/>
          <w:lang w:val="zh-CN" w:eastAsia="zh-CN"/>
        </w:rPr>
      </w:pPr>
    </w:p>
    <w:p>
      <w:pPr>
        <w:pageBreakBefore w:val="0"/>
        <w:kinsoku/>
        <w:wordWrap/>
        <w:overflowPunct/>
        <w:topLinePunct w:val="0"/>
        <w:bidi w:val="0"/>
        <w:snapToGrid/>
        <w:spacing w:line="340" w:lineRule="exact"/>
        <w:textAlignment w:val="auto"/>
        <w:rPr>
          <w:rFonts w:hint="eastAsia"/>
          <w:sz w:val="24"/>
          <w:szCs w:val="24"/>
          <w:lang w:val="zh-CN" w:eastAsia="zh-CN"/>
        </w:rPr>
      </w:pPr>
    </w:p>
    <w:p>
      <w:pPr>
        <w:pageBreakBefore w:val="0"/>
        <w:kinsoku/>
        <w:wordWrap/>
        <w:overflowPunct/>
        <w:topLinePunct w:val="0"/>
        <w:bidi w:val="0"/>
        <w:snapToGrid/>
        <w:spacing w:line="340" w:lineRule="exact"/>
        <w:textAlignment w:val="auto"/>
        <w:rPr>
          <w:rFonts w:hint="eastAsia"/>
          <w:sz w:val="24"/>
          <w:szCs w:val="24"/>
          <w:lang w:val="zh-CN" w:eastAsia="zh-CN"/>
        </w:rPr>
      </w:pPr>
    </w:p>
    <w:p>
      <w:pPr>
        <w:pageBreakBefore w:val="0"/>
        <w:kinsoku/>
        <w:wordWrap/>
        <w:overflowPunct/>
        <w:topLinePunct w:val="0"/>
        <w:bidi w:val="0"/>
        <w:snapToGrid/>
        <w:spacing w:line="340" w:lineRule="exact"/>
        <w:textAlignment w:val="auto"/>
        <w:rPr>
          <w:rFonts w:hint="eastAsia"/>
          <w:lang w:val="zh-CN"/>
        </w:rPr>
      </w:pPr>
      <w:r>
        <w:rPr>
          <w:rFonts w:hint="eastAsia"/>
          <w:sz w:val="24"/>
          <w:szCs w:val="24"/>
          <w:lang w:val="zh-CN" w:eastAsia="zh-CN"/>
        </w:rPr>
        <w:t>附件</w:t>
      </w:r>
      <w:r>
        <w:rPr>
          <w:rFonts w:hint="eastAsia"/>
          <w:sz w:val="24"/>
          <w:szCs w:val="24"/>
          <w:lang w:val="en-US" w:eastAsia="zh-CN"/>
        </w:rPr>
        <w:t>1</w:t>
      </w:r>
    </w:p>
    <w:tbl>
      <w:tblPr>
        <w:tblStyle w:val="8"/>
        <w:tblW w:w="8683" w:type="dxa"/>
        <w:tblInd w:w="0" w:type="dxa"/>
        <w:shd w:val="clear" w:color="auto" w:fill="auto"/>
        <w:tblLayout w:type="autofit"/>
        <w:tblCellMar>
          <w:top w:w="0" w:type="dxa"/>
          <w:left w:w="0" w:type="dxa"/>
          <w:bottom w:w="0" w:type="dxa"/>
          <w:right w:w="0" w:type="dxa"/>
        </w:tblCellMar>
      </w:tblPr>
      <w:tblGrid>
        <w:gridCol w:w="4283"/>
        <w:gridCol w:w="3786"/>
        <w:gridCol w:w="614"/>
      </w:tblGrid>
      <w:tr>
        <w:tblPrEx>
          <w:shd w:val="clear" w:color="auto" w:fill="auto"/>
          <w:tblCellMar>
            <w:top w:w="0" w:type="dxa"/>
            <w:left w:w="0" w:type="dxa"/>
            <w:bottom w:w="0" w:type="dxa"/>
            <w:right w:w="0" w:type="dxa"/>
          </w:tblCellMar>
        </w:tblPrEx>
        <w:trPr>
          <w:trHeight w:val="520" w:hRule="atLeast"/>
        </w:trPr>
        <w:tc>
          <w:tcPr>
            <w:tcW w:w="8683" w:type="dxa"/>
            <w:gridSpan w:val="3"/>
            <w:tcBorders>
              <w:top w:val="nil"/>
              <w:left w:val="nil"/>
              <w:bottom w:val="nil"/>
              <w:right w:val="nil"/>
            </w:tcBorders>
            <w:shd w:val="clear" w:color="auto" w:fill="auto"/>
            <w:noWrap/>
            <w:tcMar>
              <w:top w:w="15" w:type="dxa"/>
              <w:left w:w="15" w:type="dxa"/>
              <w:right w:w="15" w:type="dxa"/>
            </w:tcMar>
            <w:vAlign w:val="center"/>
          </w:tcPr>
          <w:p>
            <w:pPr>
              <w:pageBreakBefore w:val="0"/>
              <w:kinsoku/>
              <w:wordWrap/>
              <w:overflowPunct/>
              <w:topLinePunct w:val="0"/>
              <w:bidi w:val="0"/>
              <w:snapToGrid/>
              <w:spacing w:line="340" w:lineRule="exact"/>
              <w:jc w:val="center"/>
              <w:textAlignment w:val="auto"/>
              <w:rPr>
                <w:rFonts w:hint="eastAsia"/>
                <w:sz w:val="24"/>
                <w:szCs w:val="24"/>
                <w:lang w:val="zh-CN"/>
              </w:rPr>
            </w:pPr>
            <w:r>
              <w:rPr>
                <w:rFonts w:hint="eastAsia" w:asciiTheme="majorEastAsia" w:hAnsiTheme="majorEastAsia" w:eastAsiaTheme="majorEastAsia" w:cstheme="majorEastAsia"/>
                <w:b/>
                <w:bCs/>
                <w:sz w:val="32"/>
                <w:szCs w:val="32"/>
                <w:lang w:val="en-US" w:eastAsia="zh-CN"/>
              </w:rPr>
              <w:t>别克GL8  2020款路上公务舱652T尊贵型车辆配置及参数</w:t>
            </w: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主:●标配</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控制价</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27.99</w:t>
            </w:r>
            <w:r>
              <w:rPr>
                <w:rFonts w:hint="eastAsia" w:ascii="宋体" w:hAnsi="宋体" w:eastAsia="宋体" w:cs="宋体"/>
                <w:i w:val="0"/>
                <w:color w:val="000000"/>
                <w:kern w:val="0"/>
                <w:sz w:val="22"/>
                <w:szCs w:val="22"/>
                <w:u w:val="none"/>
                <w:lang w:val="en-US" w:eastAsia="zh-CN" w:bidi="ar"/>
              </w:rPr>
              <w:t>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颜色</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琥珀金</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厂商</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上汽通用别克</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级别</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中大型MPV</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汽油</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环保标准</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国VI</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上市时间</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最大功率(KN)</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量大扭矩(Nm)</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2.0T   237马力  L4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9挡手自一体</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长宽高(mm) </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bookmarkStart w:id="19" w:name="_GoBack"/>
            <w:bookmarkEnd w:id="19"/>
            <w:r>
              <w:rPr>
                <w:rFonts w:hint="eastAsia" w:ascii="宋体" w:hAnsi="宋体" w:eastAsia="宋体" w:cs="宋体"/>
                <w:i w:val="0"/>
                <w:color w:val="000000"/>
                <w:kern w:val="0"/>
                <w:sz w:val="22"/>
                <w:szCs w:val="22"/>
                <w:u w:val="none"/>
                <w:lang w:val="en-US" w:eastAsia="zh-CN" w:bidi="ar"/>
              </w:rPr>
              <w:t>5238*1878*1</w:t>
            </w:r>
            <w:r>
              <w:rPr>
                <w:rFonts w:hint="eastAsia" w:ascii="宋体" w:hAnsi="宋体" w:cs="宋体"/>
                <w:i w:val="0"/>
                <w:color w:val="000000"/>
                <w:kern w:val="0"/>
                <w:sz w:val="22"/>
                <w:szCs w:val="22"/>
                <w:u w:val="none"/>
                <w:lang w:val="en-US" w:eastAsia="zh-CN" w:bidi="ar"/>
              </w:rPr>
              <w:t>800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车身结构</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5门7座MPV</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整车质保</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三年或10万公里</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轴距(mm)</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前轮距</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后轮距</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整备质量(kg)</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r>
              <w:rPr>
                <w:rFonts w:hint="eastAsia" w:ascii="宋体" w:hAnsi="宋体" w:cs="宋体"/>
                <w:i w:val="0"/>
                <w:color w:val="000000"/>
                <w:kern w:val="0"/>
                <w:sz w:val="22"/>
                <w:szCs w:val="22"/>
                <w:u w:val="none"/>
                <w:lang w:val="en-US" w:eastAsia="zh-CN" w:bidi="ar"/>
              </w:rPr>
              <w:t>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LSY</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排量(mL)</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排量(L)</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车门数(个)</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座位数(个)</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油箱容积(L)</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行李箱容积（L）</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475-1605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进气形式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涡轮增压</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气缸排列形式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气缸数（个）</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每缸气门数（个）</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配气机构</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DOHC</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最大马力(Ps)</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最大功率(KW)</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最大功率转速(rpm)</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最大扭矩（N.m）</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最大扭矩转速(rpm)</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1500-4000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发动机特有技术</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Tripower可变气门管理技术</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供油方式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直喷</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缸盖材料</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缸体材料</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档位个数</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手自一体变速箱（AT）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驱动方式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前置前驱</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前悬架类型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麦弗逊式独立悬架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后悬架类型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扭力梁式非独立悬架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助力类型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电动助力</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车体结构</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承载式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前制动器类型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通风盘式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后制动器类型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驻车制动类型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电子驻车</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前轮胎规格</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225/60 R17</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后轮胎规格</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225/60 R17</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备胎规格</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非全尺寸</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主/副驾驶座安全气囊</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前/后排侧气囊</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前/后排头部气囊</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胎压监测功能</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胎压显示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安全带来系提醒</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1S0FIX儿童座椅接口</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ABS防抛死</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制动力分配(EBD</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CBC等)</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刹车辅动（EBA/BAS/BA等)</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牵引力控制（ASR/TCS/TRC等）</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车身稳定控制（ESC/ESP/DSC等）</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并线辅助</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前后驻车雷达前</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驾驶辅助影像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●360度全景影像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巡款系统</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●定速过航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自动泊车入位</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发动机启停技术</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上坡辅助</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天窗类型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●分段式电动天窗</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轮圈材质</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侧滑门形式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●右侧电动左侧手动</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电动后备厢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发动机电子防盗</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车内中控锁</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钥地类型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●遥控钥匙</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无钥匙启动系统</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无钥匙进入功能</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●全车</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远程启动功能</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方向盘材质</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●真皮</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方向盘位置调节</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●手动上下+前后调节</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功能方向盘</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方向盘换挡</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行车电脑显示屏幕</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液晶仪表尺寸</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●8英寸</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座椅材质</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●真皮●仿皮</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0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主座街调节方式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●前后调节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●靠背调节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●高低调节(4向)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副座椅调节方式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●前后调节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●靠背调节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主/副驾驶座电动调节</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前排座榜功能</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8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第二排座情调节</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●靠背调节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●靠背调节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第二排独立座椅</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座椅布局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后排座椅放倒形式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●整体放倒</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前后中央扶手</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后排杯架</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中控彩色液晶屏幕</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●触控液晶屏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中控液晶屏尺寸</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●12英寸</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GPS导航系统</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导航路况信息显示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道路救援呼叫</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蓝牙/车载电话</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手机互联/映射</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●支持CarPlay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●支持CarLife</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语育识别控制系统</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●多媒体系统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●导航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车联网</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OTA升级</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多媒体/充电接口</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●SUB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●SD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●Type-C</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Type-C接口数量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●前排2个/后排4个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扬声器数量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●6喇叭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近光灯光源</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远光灯光源</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LED日间行车灯</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自动头灯</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大灯高度可调</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大灯延时关闭</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车内环境氛围灯</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●单色</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前后电动车窗</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车窗一键升降功能</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●驾驶位</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车窗防夹手功能</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外后视镜功能</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●电动调节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●电动折叠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内后视镜功能</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●自动防眩目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●流媒体后视镜</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后排侧隐私玻璃</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车内化妆镜</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●主驾驶+照明灯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●副驾驶+照明灯</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后雨刷</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空调温度控制方式</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●自动空调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后座出风口</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车内PM2.5过滤装置</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5"/>
        <w:keepNext/>
        <w:keepLines/>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2"/>
        <w:rPr>
          <w:rFonts w:hint="eastAsia"/>
          <w:lang w:val="en-US" w:eastAsia="zh-CN"/>
        </w:rPr>
      </w:pPr>
    </w:p>
    <w:p>
      <w:pPr>
        <w:pStyle w:val="3"/>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kern w:val="2"/>
          <w:sz w:val="32"/>
          <w:szCs w:val="32"/>
          <w:lang w:val="en-US" w:eastAsia="zh-CN" w:bidi="ar-SA"/>
        </w:rPr>
      </w:pPr>
      <w:r>
        <w:rPr>
          <w:rFonts w:hint="eastAsia" w:ascii="仿宋" w:hAnsi="仿宋" w:eastAsia="仿宋" w:cs="仿宋"/>
          <w:b w:val="0"/>
          <w:bCs w:val="0"/>
          <w:kern w:val="2"/>
          <w:sz w:val="32"/>
          <w:szCs w:val="32"/>
          <w:lang w:val="en-US" w:eastAsia="zh-CN" w:bidi="ar-SA"/>
        </w:rPr>
        <w:t>附件2</w:t>
      </w:r>
      <w:r>
        <w:rPr>
          <w:rFonts w:hint="eastAsia" w:asciiTheme="majorEastAsia" w:hAnsiTheme="majorEastAsia" w:eastAsiaTheme="majorEastAsia" w:cstheme="majorEastAsia"/>
          <w:b/>
          <w:bCs/>
          <w:kern w:val="2"/>
          <w:sz w:val="32"/>
          <w:szCs w:val="32"/>
          <w:lang w:val="en-US" w:eastAsia="zh-CN" w:bidi="ar-SA"/>
        </w:rPr>
        <w:t xml:space="preserve"> </w:t>
      </w:r>
    </w:p>
    <w:p>
      <w:pPr>
        <w:pStyle w:val="5"/>
        <w:keepNext/>
        <w:keepLines/>
        <w:pageBreakBefore w:val="0"/>
        <w:widowControl w:val="0"/>
        <w:kinsoku/>
        <w:wordWrap/>
        <w:overflowPunct/>
        <w:topLinePunct w:val="0"/>
        <w:autoSpaceDE/>
        <w:autoSpaceDN/>
        <w:bidi w:val="0"/>
        <w:adjustRightInd/>
        <w:snapToGrid/>
        <w:spacing w:line="480" w:lineRule="exact"/>
        <w:ind w:firstLine="964" w:firstLineChars="300"/>
        <w:jc w:val="both"/>
        <w:textAlignment w:val="auto"/>
        <w:rPr>
          <w:rFonts w:hint="eastAsia" w:ascii="宋体" w:hAnsi="宋体" w:eastAsia="宋体" w:cs="宋体"/>
          <w:b w:val="0"/>
          <w:i w:val="0"/>
          <w:color w:val="000000"/>
          <w:kern w:val="0"/>
          <w:sz w:val="22"/>
          <w:szCs w:val="22"/>
          <w:u w:val="none"/>
          <w:lang w:val="en-US" w:eastAsia="zh-CN" w:bidi="ar"/>
        </w:rPr>
      </w:pPr>
      <w:r>
        <w:rPr>
          <w:rFonts w:hint="eastAsia" w:asciiTheme="majorEastAsia" w:hAnsiTheme="majorEastAsia" w:eastAsiaTheme="majorEastAsia" w:cstheme="majorEastAsia"/>
          <w:b/>
          <w:bCs/>
          <w:kern w:val="2"/>
          <w:sz w:val="32"/>
          <w:szCs w:val="32"/>
          <w:lang w:val="en-US" w:eastAsia="zh-CN" w:bidi="ar-SA"/>
        </w:rPr>
        <w:t>大众帕萨特280TSI商务版2020款车辆配置及参数</w:t>
      </w:r>
    </w:p>
    <w:tbl>
      <w:tblPr>
        <w:tblStyle w:val="8"/>
        <w:tblW w:w="8973" w:type="dxa"/>
        <w:tblInd w:w="-17" w:type="dxa"/>
        <w:shd w:val="clear" w:color="auto" w:fill="auto"/>
        <w:tblLayout w:type="autofit"/>
        <w:tblCellMar>
          <w:top w:w="0" w:type="dxa"/>
          <w:left w:w="0" w:type="dxa"/>
          <w:bottom w:w="0" w:type="dxa"/>
          <w:right w:w="0" w:type="dxa"/>
        </w:tblCellMar>
      </w:tblPr>
      <w:tblGrid>
        <w:gridCol w:w="4645"/>
        <w:gridCol w:w="3664"/>
        <w:gridCol w:w="664"/>
      </w:tblGrid>
      <w:tr>
        <w:tblPrEx>
          <w:shd w:val="clear" w:color="auto" w:fill="auto"/>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主:●标配</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控制价</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16.59</w:t>
            </w:r>
            <w:r>
              <w:rPr>
                <w:rFonts w:hint="eastAsia" w:ascii="宋体" w:hAnsi="宋体" w:eastAsia="宋体" w:cs="宋体"/>
                <w:i w:val="0"/>
                <w:color w:val="000000"/>
                <w:kern w:val="0"/>
                <w:sz w:val="22"/>
                <w:szCs w:val="22"/>
                <w:u w:val="none"/>
                <w:lang w:val="en-US" w:eastAsia="zh-CN" w:bidi="ar"/>
              </w:rPr>
              <w:t>万元</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颜色</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厂商</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上汽大众</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级别</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中型车</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汽油</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环保标准</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国VI</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上市时间</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最大功率(KN)</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量大扭矩(Nm)</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1.4T  150马力  L4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7挡双离合</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长宽高(mm) </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4933*1836*1469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整车质保</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三年或10万公里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轴距(mm)</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整备质量(kg)</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EA211-DJS</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排量(mL)</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排量(L)</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 </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车门数(个)</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座位数(个)</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油箱容积(L)</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进气形式</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涡轮增压</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气缸排列形式</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气缸数（个）</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每缸气门数（个）</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配气机构</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DOHC</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最大马力(Ps)</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最大功率(KW)</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最大功率转速(rpm)</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最大扭矩（N.m）</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最大扭矩转速(rpm)</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1750-3000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供油方式</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直喷</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缸体材料</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档位个数</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r>
              <w:rPr>
                <w:rFonts w:hint="eastAsia" w:ascii="宋体" w:hAnsi="宋体" w:cs="宋体"/>
                <w:i w:val="0"/>
                <w:color w:val="000000"/>
                <w:kern w:val="0"/>
                <w:sz w:val="22"/>
                <w:szCs w:val="22"/>
                <w:u w:val="none"/>
                <w:lang w:val="en-US" w:eastAsia="zh-CN" w:bidi="ar"/>
              </w:rPr>
              <w:t>离</w:t>
            </w:r>
            <w:r>
              <w:rPr>
                <w:rFonts w:hint="eastAsia" w:ascii="宋体" w:hAnsi="宋体" w:eastAsia="宋体" w:cs="宋体"/>
                <w:i w:val="0"/>
                <w:color w:val="000000"/>
                <w:kern w:val="0"/>
                <w:sz w:val="22"/>
                <w:szCs w:val="22"/>
                <w:u w:val="none"/>
                <w:lang w:val="en-US" w:eastAsia="zh-CN" w:bidi="ar"/>
              </w:rPr>
              <w:t>合变速箱(DCT)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驱动方式</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前置前驱</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前悬架类型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麦弗逊式独立悬架</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后悬架类型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多连杆式独立</w:t>
            </w:r>
            <w:r>
              <w:rPr>
                <w:rFonts w:hint="eastAsia" w:ascii="宋体" w:hAnsi="宋体" w:cs="宋体"/>
                <w:i w:val="0"/>
                <w:color w:val="000000"/>
                <w:kern w:val="0"/>
                <w:sz w:val="22"/>
                <w:szCs w:val="22"/>
                <w:u w:val="none"/>
                <w:lang w:val="en-US" w:eastAsia="zh-CN" w:bidi="ar"/>
              </w:rPr>
              <w:t>悬</w:t>
            </w:r>
            <w:r>
              <w:rPr>
                <w:rFonts w:hint="eastAsia" w:ascii="宋体" w:hAnsi="宋体" w:eastAsia="宋体" w:cs="宋体"/>
                <w:i w:val="0"/>
                <w:color w:val="000000"/>
                <w:kern w:val="0"/>
                <w:sz w:val="22"/>
                <w:szCs w:val="22"/>
                <w:u w:val="none"/>
                <w:lang w:val="en-US" w:eastAsia="zh-CN" w:bidi="ar"/>
              </w:rPr>
              <w:t>架</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助力类型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电动助力</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车体结构</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承载式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前制动器类型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通风盘式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后制动器类型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驻车制动类型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电子驻车</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前轮胎规格</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215/60 R16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后轮胎规格</w:t>
            </w:r>
          </w:p>
        </w:tc>
        <w:tc>
          <w:tcPr>
            <w:tcW w:w="366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215/60 R16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备胎规格</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非全尺寸</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主/副驾驶座安全气囊</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前/后排侧气囊</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前/后排头部气囊</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胎压监测功能</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胎压报警</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安全带来系提醒</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1S0FIX儿童座椅接口</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ABS防抛死</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制动力分配(EBD</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CBC等)</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刹车辅动（EBA/BAS/BA等)</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牵引力控制（ASR/TCS/TRC等）</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车身稳定控制（ESC/ESP/DSC等）</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前后驻车雷达前</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驾驶模式切换</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发动机启停技术</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自动驻车</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上坡辅助</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天窗类型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●电动天窗</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轮圈材质</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发动机电子防盗</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车内中控锁</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钥地类型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●遥控钥匙</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无钥匙启动系统</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无钥匙进入功能</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方向盘材质</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方向盘位置调节</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●手动上下+前后调节</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行车电脑显示屏幕</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●单色</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座椅材质</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0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主座街调节方式</w:t>
            </w:r>
          </w:p>
        </w:tc>
        <w:tc>
          <w:tcPr>
            <w:tcW w:w="3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●前后调节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●靠背调节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●高低调节(2向)         </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副座椅调节方式</w:t>
            </w:r>
          </w:p>
        </w:tc>
        <w:tc>
          <w:tcPr>
            <w:tcW w:w="3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●前后调节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●靠背调节             </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前后中央扶手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后排杯架</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中控彩色液晶屏幕</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●触控液晶屏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中控液晶屏尺寸</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●8英寸</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蓝牙/车载电话</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手机互联/映射</w:t>
            </w:r>
          </w:p>
        </w:tc>
        <w:tc>
          <w:tcPr>
            <w:tcW w:w="3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●支持Car</w:t>
            </w:r>
            <w:r>
              <w:rPr>
                <w:rFonts w:hint="eastAsia" w:ascii="宋体" w:hAnsi="宋体" w:cs="宋体"/>
                <w:i w:val="0"/>
                <w:color w:val="000000"/>
                <w:kern w:val="0"/>
                <w:sz w:val="22"/>
                <w:szCs w:val="22"/>
                <w:u w:val="none"/>
                <w:lang w:val="en-US" w:eastAsia="zh-CN" w:bidi="ar"/>
              </w:rPr>
              <w:t>Life</w:t>
            </w: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●原厂互联/映射</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语育识别控制系统</w:t>
            </w:r>
          </w:p>
        </w:tc>
        <w:tc>
          <w:tcPr>
            <w:tcW w:w="3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●多媒体系统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外接音源接口类型</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●SUB</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车联网</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多媒体/充电接口</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●SUB</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Type-C接口数量</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●前排1个/后排2个</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扬声器数量</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●8喇叭</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近光灯光源</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远光灯光源</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车前雾灯</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LED日间行车灯</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转向辅助灯</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大灯高度可调</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车内环境氛围灯</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●单色</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前后电动车窗</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车窗一键升降功能</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●全车</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车窗防夹手功能</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5"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外后视镜功能</w:t>
            </w:r>
          </w:p>
        </w:tc>
        <w:tc>
          <w:tcPr>
            <w:tcW w:w="3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●电动调节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●后视镜加热            </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内后视镜功能</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●手动防眩目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车内化妆镜</w:t>
            </w:r>
          </w:p>
        </w:tc>
        <w:tc>
          <w:tcPr>
            <w:tcW w:w="3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●主驾驶+照明灯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●副驾驶+照明灯</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空调温度控制方式</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●手动空调</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后座出风口</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车载空气净化器</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4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车内PM2.5过滤装置</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5"/>
        <w:pageBreakBefore w:val="0"/>
        <w:kinsoku/>
        <w:wordWrap/>
        <w:overflowPunct/>
        <w:topLinePunct w:val="0"/>
        <w:bidi w:val="0"/>
        <w:spacing w:line="520" w:lineRule="exact"/>
        <w:jc w:val="left"/>
        <w:textAlignment w:val="auto"/>
        <w:rPr>
          <w:rFonts w:hint="default"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eastAsia="zh-CN"/>
        </w:rPr>
        <w:t>附件</w:t>
      </w:r>
      <w:r>
        <w:rPr>
          <w:rFonts w:hint="eastAsia" w:ascii="方正黑体简体" w:hAnsi="方正黑体简体" w:eastAsia="方正黑体简体" w:cs="方正黑体简体"/>
          <w:b w:val="0"/>
          <w:bCs/>
          <w:sz w:val="32"/>
          <w:szCs w:val="32"/>
          <w:lang w:val="en-US" w:eastAsia="zh-CN"/>
        </w:rPr>
        <w:t>3</w:t>
      </w:r>
    </w:p>
    <w:tbl>
      <w:tblPr>
        <w:tblStyle w:val="8"/>
        <w:tblW w:w="8565" w:type="dxa"/>
        <w:tblInd w:w="0" w:type="dxa"/>
        <w:shd w:val="clear" w:color="auto" w:fill="auto"/>
        <w:tblLayout w:type="autofit"/>
        <w:tblCellMar>
          <w:top w:w="0" w:type="dxa"/>
          <w:left w:w="0" w:type="dxa"/>
          <w:bottom w:w="0" w:type="dxa"/>
          <w:right w:w="0" w:type="dxa"/>
        </w:tblCellMar>
      </w:tblPr>
      <w:tblGrid>
        <w:gridCol w:w="4392"/>
        <w:gridCol w:w="3551"/>
        <w:gridCol w:w="631"/>
      </w:tblGrid>
      <w:tr>
        <w:tblPrEx>
          <w:shd w:val="clear" w:color="auto" w:fill="auto"/>
          <w:tblCellMar>
            <w:top w:w="0" w:type="dxa"/>
            <w:left w:w="0" w:type="dxa"/>
            <w:bottom w:w="0" w:type="dxa"/>
            <w:right w:w="0" w:type="dxa"/>
          </w:tblCellMar>
        </w:tblPrEx>
        <w:trPr>
          <w:trHeight w:val="520" w:hRule="atLeast"/>
        </w:trPr>
        <w:tc>
          <w:tcPr>
            <w:tcW w:w="857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heme="majorEastAsia" w:hAnsiTheme="majorEastAsia" w:eastAsiaTheme="majorEastAsia" w:cstheme="majorEastAsia"/>
                <w:b/>
                <w:bCs/>
                <w:i w:val="0"/>
                <w:color w:val="000000"/>
                <w:kern w:val="0"/>
                <w:sz w:val="32"/>
                <w:szCs w:val="32"/>
                <w:u w:val="none"/>
                <w:lang w:val="en-US" w:eastAsia="zh-CN" w:bidi="ar"/>
              </w:rPr>
              <w:t>红旗HS5智联旗享四驱版2019款2.0T车辆配置及参数</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主:●标配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一气红旗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中型SUV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国VI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上市时间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最大功率(KN)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量大扭矩(Nm)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2.0T  224马力  L4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6挡手自一体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长宽高(mm)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4760*1907*1700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整车质保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四年或10万公里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轴距(mm)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整备质量(kg)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CA4GC20TD-32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排量(mL)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排量(L)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车门数(个)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油箱容积(L)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涡轮增压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气缸排列形式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每缸气门数（个）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配气机构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DOHC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最大马力(Ps)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最大扭矩（N.m）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供油方式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缸体材料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档位个数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手自一体变速箱（AT）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前置四驱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四驱形式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适时四驱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中央差速器结构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多片离合器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前悬架类型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麦弗逊式独立悬架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后悬架类型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多连杆式独立</w:t>
            </w:r>
            <w:r>
              <w:rPr>
                <w:rFonts w:hint="eastAsia" w:ascii="宋体" w:hAnsi="宋体" w:cs="宋体"/>
                <w:i w:val="0"/>
                <w:color w:val="000000"/>
                <w:kern w:val="0"/>
                <w:sz w:val="22"/>
                <w:szCs w:val="22"/>
                <w:u w:val="none"/>
                <w:lang w:val="en-US" w:eastAsia="zh-CN" w:bidi="ar"/>
              </w:rPr>
              <w:t>悬</w:t>
            </w:r>
            <w:r>
              <w:rPr>
                <w:rFonts w:hint="eastAsia" w:ascii="宋体" w:hAnsi="宋体" w:eastAsia="宋体" w:cs="宋体"/>
                <w:i w:val="0"/>
                <w:color w:val="000000"/>
                <w:kern w:val="0"/>
                <w:sz w:val="22"/>
                <w:szCs w:val="22"/>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助力类型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电动助力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车体结构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承载式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前制动器类型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通风盘式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后制动器类型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驻车制动类型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电子驻车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前轮胎规格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255/45 R20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后轮胎规格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255/45 R20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备胎规格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非全尺寸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主/副驾驶座安全气囊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前/后排侧气囊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前/后排头部气囊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胎压监测功能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胎压显示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安全带来系提醒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1S0FIX儿童座椅接口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ABS防抛死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制动力分配(EBD</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CBC等)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刹车辅动（EBA/BAS/BA等)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牵引力控制（ASR/TCS/TRC等）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车身稳定控制（ESC/ESP/DSC等）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并线辅助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主动刹车/主动安全系统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前后驻车雷达前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驾驶辅助影像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●360度全景影像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倒车车侧预警系统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巡款系统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●定速过航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驾驶模式切换</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●运动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●经济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●标准/舒适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●越野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发动机启停技术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自动驻车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上坡辅助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陡坡缓降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天窗类型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●可开启全最天窗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轮圈材质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电动后备厢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电动后备厢位置记忆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车顶行李架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发动机电子防盗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车内中控锁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钥地类型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●遥控钥匙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无钥匙启动系统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无钥匙进入功能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远程启动功能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方向盘位置调节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●手动上下+前后调节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功能方向盘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行车电脑显示屏幕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全液晶仪表盘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液晶仪表尺寸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HUD抬头数字显示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手机无线充电功能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●皮/Alcantara混搭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主座街调节方式</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●前后调节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●靠背调节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●高低调节(4向)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●腰部支撑(4向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副座椅调节方式</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●前后调节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●靠背调节                     ●腰部支撑(4向）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主/副驾驶座电动调节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前排座榜功能</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●加热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第二排座情调节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●靠背调节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后排座榜放倒形式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●比例放倒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前后中央扶手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中控彩色液晶屏幕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●触控液晶屏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中控液晶屏尺寸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GPS导航系统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导航路况信息显示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道路救援呼叫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蓝牙/车载电话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手机互联/映射</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●支持Car</w:t>
            </w:r>
            <w:r>
              <w:rPr>
                <w:rFonts w:hint="eastAsia" w:ascii="宋体" w:hAnsi="宋体" w:cs="宋体"/>
                <w:i w:val="0"/>
                <w:color w:val="000000"/>
                <w:kern w:val="0"/>
                <w:sz w:val="22"/>
                <w:szCs w:val="22"/>
                <w:u w:val="none"/>
                <w:lang w:val="en-US" w:eastAsia="zh-CN" w:bidi="ar"/>
              </w:rPr>
              <w:t>Life</w:t>
            </w:r>
            <w:r>
              <w:rPr>
                <w:rFonts w:hint="eastAsia" w:ascii="宋体" w:hAnsi="宋体" w:eastAsia="宋体" w:cs="宋体"/>
                <w:i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语育识别控制系统</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●多媒体系统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●导航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●电话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●空调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车联网</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OTA升级</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多媒体/充电接口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●SUB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Type-C接口数量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●前排2个/后排2个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行李厢12V电源接口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扬声器品牌名称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●BOSE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扬声器数量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●12喇叭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近光灯光源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远光灯光源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LED日间行车灯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自动头灯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转向辅助灯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车前雾灯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大灯高度可调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大灯延时关闭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触摸式阅读灯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车内环境氛围灯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前后电动车窗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车窗一键升降功能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车窗防夹手功能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外后视镜功能</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●电动调节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●电动折叠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●后视镜加热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●锁车自动折叠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后排侧隐私玻璃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内后视镜功能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●自动防眩目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车内化妆镜</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●主驾驶+照明灯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●副驾驶+照明灯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后雨刷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感应雨用功能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●雨量感应式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空调温度控制方式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后座出风口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温度分区控制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车载空气净化器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车内PM2.5过滤装置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5"/>
        <w:pageBreakBefore w:val="0"/>
        <w:kinsoku/>
        <w:overflowPunct/>
        <w:topLinePunct w:val="0"/>
        <w:bidi w:val="0"/>
        <w:spacing w:line="560" w:lineRule="exact"/>
        <w:ind w:firstLine="2200" w:firstLineChars="500"/>
        <w:jc w:val="both"/>
        <w:textAlignment w:val="auto"/>
        <w:rPr>
          <w:rFonts w:hint="eastAsia" w:eastAsiaTheme="minorEastAsia"/>
          <w:b w:val="0"/>
          <w:bCs/>
          <w:lang w:eastAsia="zh-CN"/>
        </w:rPr>
      </w:pPr>
      <w:r>
        <w:rPr>
          <w:rFonts w:hint="eastAsia"/>
          <w:b w:val="0"/>
          <w:bCs/>
        </w:rPr>
        <w:t>企业法人身份证明</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兹证明</w:t>
      </w:r>
      <w:r>
        <w:rPr>
          <w:rFonts w:hint="eastAsia" w:ascii="仿宋" w:hAnsi="仿宋" w:eastAsia="仿宋" w:cs="仿宋"/>
          <w:sz w:val="32"/>
          <w:szCs w:val="32"/>
          <w:u w:val="single"/>
        </w:rPr>
        <w:t xml:space="preserve">        </w:t>
      </w:r>
      <w:r>
        <w:rPr>
          <w:rFonts w:hint="eastAsia" w:ascii="仿宋" w:hAnsi="仿宋" w:eastAsia="仿宋" w:cs="仿宋"/>
          <w:sz w:val="32"/>
          <w:szCs w:val="32"/>
        </w:rPr>
        <w:t>（姓名），性别：</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，系我单位</w:t>
      </w:r>
      <w:r>
        <w:rPr>
          <w:rFonts w:hint="eastAsia" w:ascii="仿宋" w:hAnsi="仿宋" w:eastAsia="仿宋" w:cs="仿宋"/>
          <w:sz w:val="32"/>
          <w:szCs w:val="32"/>
          <w:u w:val="single"/>
        </w:rPr>
        <w:t xml:space="preserve">                        （公司全称）</w:t>
      </w:r>
      <w:r>
        <w:rPr>
          <w:rFonts w:hint="eastAsia" w:ascii="仿宋" w:hAnsi="仿宋" w:eastAsia="仿宋" w:cs="仿宋"/>
          <w:sz w:val="32"/>
          <w:szCs w:val="32"/>
        </w:rPr>
        <w:t>法定代表人，特此证明。</w:t>
      </w:r>
    </w:p>
    <w:p>
      <w:pPr>
        <w:pageBreakBefore w:val="0"/>
        <w:kinsoku/>
        <w:overflowPunct/>
        <w:topLinePunct w:val="0"/>
        <w:bidi w:val="0"/>
        <w:spacing w:line="560" w:lineRule="exact"/>
        <w:textAlignment w:val="auto"/>
        <w:rPr>
          <w:rFonts w:ascii="仿宋" w:hAnsi="仿宋" w:eastAsia="仿宋" w:cs="仿宋"/>
          <w:color w:val="FF0000"/>
          <w:sz w:val="32"/>
          <w:szCs w:val="32"/>
        </w:rPr>
      </w:pPr>
      <w:r>
        <w:rPr>
          <w:rFonts w:hint="eastAsia" w:ascii="仿宋" w:hAnsi="仿宋" w:eastAsia="仿宋" w:cs="仿宋"/>
          <w:color w:val="FF0000"/>
          <w:sz w:val="32"/>
          <w:szCs w:val="32"/>
        </w:rPr>
        <w:t>（后需附法人身份证复印件加盖公章）</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p>
    <w:p>
      <w:pPr>
        <w:pageBreakBefore w:val="0"/>
        <w:kinsoku/>
        <w:overflowPunct/>
        <w:topLinePunct w:val="0"/>
        <w:bidi w:val="0"/>
        <w:spacing w:line="560" w:lineRule="exact"/>
        <w:ind w:firstLine="640" w:firstLineChars="200"/>
        <w:jc w:val="right"/>
        <w:textAlignment w:val="auto"/>
        <w:rPr>
          <w:rFonts w:ascii="仿宋" w:hAnsi="仿宋" w:eastAsia="仿宋" w:cs="仿宋"/>
          <w:sz w:val="32"/>
          <w:szCs w:val="32"/>
        </w:rPr>
      </w:pPr>
    </w:p>
    <w:p>
      <w:pPr>
        <w:pageBreakBefore w:val="0"/>
        <w:kinsoku/>
        <w:overflowPunct/>
        <w:topLinePunct w:val="0"/>
        <w:bidi w:val="0"/>
        <w:spacing w:line="560" w:lineRule="exact"/>
        <w:ind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公司全称（盖公章）：</w:t>
      </w:r>
    </w:p>
    <w:p>
      <w:pPr>
        <w:pageBreakBefore w:val="0"/>
        <w:kinsoku/>
        <w:overflowPunct/>
        <w:topLinePunct w:val="0"/>
        <w:bidi w:val="0"/>
        <w:spacing w:line="560" w:lineRule="exact"/>
        <w:ind w:firstLine="640" w:firstLineChars="200"/>
        <w:jc w:val="right"/>
        <w:textAlignment w:val="auto"/>
        <w:rPr>
          <w:rFonts w:ascii="仿宋" w:hAnsi="仿宋" w:eastAsia="仿宋" w:cs="仿宋"/>
          <w:sz w:val="32"/>
          <w:szCs w:val="32"/>
        </w:rPr>
        <w:sectPr>
          <w:footerReference r:id="rId3" w:type="default"/>
          <w:pgSz w:w="11906" w:h="16838"/>
          <w:pgMar w:top="1440" w:right="1800" w:bottom="1440" w:left="1800" w:header="851" w:footer="992" w:gutter="0"/>
          <w:pgNumType w:start="10"/>
          <w:cols w:space="425" w:num="1"/>
          <w:docGrid w:type="lines" w:linePitch="312" w:charSpace="0"/>
        </w:sectPr>
      </w:pPr>
      <w:r>
        <w:rPr>
          <w:rFonts w:hint="eastAsia" w:ascii="仿宋" w:hAnsi="仿宋" w:eastAsia="仿宋" w:cs="仿宋"/>
          <w:sz w:val="32"/>
          <w:szCs w:val="32"/>
        </w:rPr>
        <w:t xml:space="preserve">年 </w:t>
      </w:r>
      <w:r>
        <w:rPr>
          <w:rFonts w:ascii="仿宋" w:hAnsi="仿宋" w:eastAsia="仿宋" w:cs="仿宋"/>
          <w:sz w:val="32"/>
          <w:szCs w:val="32"/>
        </w:rPr>
        <w:t xml:space="preserve">  </w:t>
      </w:r>
      <w:r>
        <w:rPr>
          <w:rFonts w:hint="eastAsia" w:ascii="仿宋" w:hAnsi="仿宋" w:eastAsia="仿宋" w:cs="仿宋"/>
          <w:sz w:val="32"/>
          <w:szCs w:val="32"/>
        </w:rPr>
        <w:t xml:space="preserve">月 </w:t>
      </w:r>
      <w:r>
        <w:rPr>
          <w:rFonts w:ascii="仿宋" w:hAnsi="仿宋" w:eastAsia="仿宋" w:cs="仿宋"/>
          <w:sz w:val="32"/>
          <w:szCs w:val="32"/>
        </w:rPr>
        <w:t xml:space="preserve">  </w:t>
      </w:r>
      <w:r>
        <w:rPr>
          <w:rFonts w:hint="eastAsia" w:ascii="仿宋" w:hAnsi="仿宋" w:eastAsia="仿宋" w:cs="仿宋"/>
          <w:sz w:val="32"/>
          <w:szCs w:val="32"/>
        </w:rPr>
        <w:t>日</w:t>
      </w:r>
    </w:p>
    <w:p>
      <w:pPr>
        <w:pageBreakBefore w:val="0"/>
        <w:kinsoku/>
        <w:overflowPunct/>
        <w:topLinePunct w:val="0"/>
        <w:bidi w:val="0"/>
        <w:spacing w:line="560" w:lineRule="exact"/>
        <w:ind w:firstLine="880" w:firstLineChars="200"/>
        <w:jc w:val="center"/>
        <w:textAlignment w:val="auto"/>
        <w:rPr>
          <w:rFonts w:asciiTheme="minorHAnsi" w:hAnsiTheme="minorHAnsi" w:eastAsiaTheme="minorEastAsia" w:cstheme="minorBidi"/>
          <w:sz w:val="44"/>
          <w:szCs w:val="44"/>
        </w:rPr>
      </w:pPr>
      <w:r>
        <w:rPr>
          <w:rFonts w:hint="eastAsia" w:asciiTheme="minorHAnsi" w:hAnsiTheme="minorHAnsi" w:eastAsiaTheme="minorEastAsia" w:cstheme="minorBidi"/>
          <w:sz w:val="44"/>
          <w:szCs w:val="44"/>
        </w:rPr>
        <w:t>法人授权委托书</w:t>
      </w:r>
    </w:p>
    <w:p>
      <w:pPr>
        <w:pageBreakBefore w:val="0"/>
        <w:kinsoku/>
        <w:overflowPunct/>
        <w:topLinePunct w:val="0"/>
        <w:bidi w:val="0"/>
        <w:spacing w:line="560" w:lineRule="exact"/>
        <w:textAlignment w:val="auto"/>
        <w:rPr>
          <w:rFonts w:ascii="Times New Roman" w:hAnsi="Times New Roman"/>
          <w:sz w:val="30"/>
          <w:szCs w:val="30"/>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叙永县兴叙汽车服务有限公司：</w:t>
      </w:r>
    </w:p>
    <w:p>
      <w:pPr>
        <w:pageBreakBefore w:val="0"/>
        <w:kinsoku/>
        <w:overflowPunct/>
        <w:topLinePunct w:val="0"/>
        <w:bidi w:val="0"/>
        <w:spacing w:line="560" w:lineRule="exact"/>
        <w:ind w:firstLine="640"/>
        <w:jc w:val="left"/>
        <w:textAlignment w:val="auto"/>
        <w:rPr>
          <w:rFonts w:ascii="仿宋" w:hAnsi="仿宋" w:eastAsia="仿宋" w:cs="仿宋"/>
          <w:sz w:val="32"/>
          <w:szCs w:val="32"/>
        </w:rPr>
      </w:pPr>
      <w:r>
        <w:rPr>
          <w:rFonts w:hint="eastAsia" w:ascii="仿宋" w:hAnsi="仿宋" w:eastAsia="仿宋" w:cs="仿宋"/>
          <w:sz w:val="32"/>
          <w:szCs w:val="32"/>
        </w:rPr>
        <w:t>本人系</w:t>
      </w:r>
      <w:r>
        <w:rPr>
          <w:rFonts w:hint="eastAsia" w:ascii="仿宋" w:hAnsi="仿宋" w:eastAsia="仿宋" w:cs="仿宋"/>
          <w:sz w:val="32"/>
          <w:szCs w:val="32"/>
          <w:u w:val="single"/>
        </w:rPr>
        <w:t xml:space="preserve">          （投标单位）</w:t>
      </w:r>
      <w:r>
        <w:rPr>
          <w:rFonts w:hint="eastAsia" w:ascii="仿宋" w:hAnsi="仿宋" w:eastAsia="仿宋" w:cs="仿宋"/>
          <w:sz w:val="32"/>
          <w:szCs w:val="32"/>
        </w:rPr>
        <w:t>法定代表人:</w:t>
      </w:r>
      <w:r>
        <w:rPr>
          <w:rFonts w:hint="eastAsia" w:ascii="仿宋" w:hAnsi="仿宋" w:eastAsia="仿宋" w:cs="仿宋"/>
          <w:sz w:val="32"/>
          <w:szCs w:val="32"/>
          <w:u w:val="single"/>
        </w:rPr>
        <w:t xml:space="preserve">   （姓名）</w:t>
      </w:r>
      <w:r>
        <w:rPr>
          <w:rFonts w:hint="eastAsia" w:ascii="仿宋" w:hAnsi="仿宋" w:eastAsia="仿宋" w:cs="仿宋"/>
          <w:sz w:val="32"/>
          <w:szCs w:val="32"/>
        </w:rPr>
        <w:t>，现授权委托</w:t>
      </w:r>
      <w:r>
        <w:rPr>
          <w:rFonts w:hint="eastAsia" w:ascii="仿宋" w:hAnsi="仿宋" w:eastAsia="仿宋" w:cs="仿宋"/>
          <w:sz w:val="32"/>
          <w:szCs w:val="32"/>
          <w:u w:val="single"/>
        </w:rPr>
        <w:t xml:space="preserve">      （姓名）</w:t>
      </w:r>
      <w:r>
        <w:rPr>
          <w:rFonts w:hint="eastAsia" w:ascii="仿宋" w:hAnsi="仿宋" w:eastAsia="仿宋" w:cs="仿宋"/>
          <w:sz w:val="32"/>
          <w:szCs w:val="32"/>
        </w:rPr>
        <w:t>同志，身份证号：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，代表本公司参加</w:t>
      </w:r>
      <w:r>
        <w:rPr>
          <w:rFonts w:hint="eastAsia" w:ascii="仿宋" w:hAnsi="仿宋" w:eastAsia="仿宋" w:cs="仿宋"/>
          <w:sz w:val="32"/>
          <w:szCs w:val="32"/>
          <w:u w:val="single"/>
        </w:rPr>
        <w:t xml:space="preserve">                 （采购项目名称）</w:t>
      </w:r>
      <w:r>
        <w:rPr>
          <w:rFonts w:hint="eastAsia" w:ascii="仿宋" w:hAnsi="仿宋" w:eastAsia="仿宋" w:cs="仿宋"/>
          <w:sz w:val="32"/>
          <w:szCs w:val="32"/>
        </w:rPr>
        <w:t>的投标活动，全权代表本公司处理投标过程的一切事宜。投标人代表在投标过程中所签署的一切文件和处理与之有关的一切事务，本公司均予以认可并对此承担责任。投标人代表无转委托权。</w:t>
      </w:r>
    </w:p>
    <w:p>
      <w:pPr>
        <w:pageBreakBefore w:val="0"/>
        <w:kinsoku/>
        <w:overflowPunct/>
        <w:topLinePunct w:val="0"/>
        <w:bidi w:val="0"/>
        <w:spacing w:line="560" w:lineRule="exact"/>
        <w:ind w:firstLine="640"/>
        <w:jc w:val="left"/>
        <w:textAlignment w:val="auto"/>
        <w:rPr>
          <w:rFonts w:ascii="仿宋" w:hAnsi="仿宋" w:eastAsia="仿宋" w:cs="仿宋"/>
          <w:sz w:val="32"/>
          <w:szCs w:val="32"/>
        </w:rPr>
      </w:pPr>
      <w:r>
        <w:rPr>
          <w:rFonts w:hint="eastAsia" w:ascii="仿宋" w:hAnsi="仿宋" w:eastAsia="仿宋" w:cs="仿宋"/>
          <w:sz w:val="32"/>
          <w:szCs w:val="32"/>
        </w:rPr>
        <w:t>特此授权。</w:t>
      </w:r>
    </w:p>
    <w:p>
      <w:pPr>
        <w:pageBreakBefore w:val="0"/>
        <w:kinsoku/>
        <w:overflowPunct/>
        <w:topLinePunct w:val="0"/>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本授权书自出具之日起生效。</w:t>
      </w:r>
    </w:p>
    <w:p>
      <w:pPr>
        <w:pageBreakBefore w:val="0"/>
        <w:kinsoku/>
        <w:overflowPunct/>
        <w:topLinePunct w:val="0"/>
        <w:bidi w:val="0"/>
        <w:spacing w:line="560" w:lineRule="exact"/>
        <w:jc w:val="left"/>
        <w:textAlignment w:val="auto"/>
        <w:rPr>
          <w:rFonts w:ascii="仿宋" w:hAnsi="仿宋" w:eastAsia="仿宋" w:cs="仿宋"/>
          <w:color w:val="FF0000"/>
          <w:sz w:val="32"/>
          <w:szCs w:val="32"/>
        </w:rPr>
      </w:pPr>
      <w:r>
        <w:rPr>
          <w:rFonts w:hint="eastAsia" w:ascii="仿宋" w:hAnsi="仿宋" w:eastAsia="仿宋" w:cs="仿宋"/>
          <w:color w:val="FF0000"/>
          <w:sz w:val="32"/>
          <w:szCs w:val="32"/>
        </w:rPr>
        <w:t>（后需附被授权人身份证复印件盖公章）</w:t>
      </w:r>
    </w:p>
    <w:p>
      <w:pPr>
        <w:pageBreakBefore w:val="0"/>
        <w:kinsoku/>
        <w:overflowPunct/>
        <w:topLinePunct w:val="0"/>
        <w:bidi w:val="0"/>
        <w:spacing w:line="560" w:lineRule="exact"/>
        <w:jc w:val="left"/>
        <w:textAlignment w:val="auto"/>
        <w:rPr>
          <w:rFonts w:ascii="仿宋" w:hAnsi="仿宋" w:eastAsia="仿宋" w:cs="仿宋"/>
          <w:sz w:val="32"/>
          <w:szCs w:val="32"/>
        </w:rPr>
      </w:pPr>
    </w:p>
    <w:p>
      <w:pPr>
        <w:pageBreakBefore w:val="0"/>
        <w:kinsoku/>
        <w:overflowPunct/>
        <w:topLinePunct w:val="0"/>
        <w:bidi w:val="0"/>
        <w:spacing w:line="560" w:lineRule="exact"/>
        <w:jc w:val="left"/>
        <w:textAlignment w:val="auto"/>
        <w:rPr>
          <w:rFonts w:ascii="仿宋" w:hAnsi="仿宋" w:eastAsia="仿宋" w:cs="仿宋"/>
          <w:sz w:val="32"/>
          <w:szCs w:val="32"/>
        </w:rPr>
      </w:pPr>
    </w:p>
    <w:p>
      <w:pPr>
        <w:pageBreakBefore w:val="0"/>
        <w:kinsoku/>
        <w:wordWrap w:val="0"/>
        <w:overflowPunct/>
        <w:topLinePunct w:val="0"/>
        <w:bidi w:val="0"/>
        <w:spacing w:line="560" w:lineRule="exact"/>
        <w:jc w:val="right"/>
        <w:textAlignment w:val="auto"/>
        <w:rPr>
          <w:rFonts w:ascii="仿宋" w:hAnsi="仿宋" w:eastAsia="仿宋" w:cs="仿宋"/>
          <w:sz w:val="32"/>
          <w:szCs w:val="32"/>
        </w:rPr>
      </w:pPr>
      <w:r>
        <w:rPr>
          <w:rFonts w:hint="eastAsia" w:ascii="仿宋" w:hAnsi="仿宋" w:eastAsia="仿宋" w:cs="仿宋"/>
          <w:sz w:val="32"/>
          <w:szCs w:val="32"/>
        </w:rPr>
        <w:t xml:space="preserve">   公司名称（盖公章）：</w:t>
      </w:r>
    </w:p>
    <w:p>
      <w:pPr>
        <w:pageBreakBefore w:val="0"/>
        <w:kinsoku/>
        <w:wordWrap w:val="0"/>
        <w:overflowPunct/>
        <w:topLinePunct w:val="0"/>
        <w:bidi w:val="0"/>
        <w:spacing w:line="560" w:lineRule="exact"/>
        <w:jc w:val="right"/>
        <w:textAlignment w:val="auto"/>
        <w:rPr>
          <w:rFonts w:ascii="仿宋" w:hAnsi="仿宋" w:eastAsia="仿宋" w:cs="仿宋"/>
          <w:sz w:val="32"/>
          <w:szCs w:val="32"/>
        </w:rPr>
      </w:pPr>
      <w:r>
        <w:rPr>
          <w:rFonts w:hint="eastAsia" w:ascii="仿宋" w:hAnsi="仿宋" w:eastAsia="仿宋" w:cs="仿宋"/>
          <w:sz w:val="32"/>
          <w:szCs w:val="32"/>
        </w:rPr>
        <w:t>法定代表人：</w:t>
      </w:r>
    </w:p>
    <w:p>
      <w:pPr>
        <w:pageBreakBefore w:val="0"/>
        <w:kinsoku/>
        <w:wordWrap w:val="0"/>
        <w:overflowPunct/>
        <w:topLinePunct w:val="0"/>
        <w:bidi w:val="0"/>
        <w:spacing w:line="560" w:lineRule="exact"/>
        <w:jc w:val="right"/>
        <w:textAlignment w:val="auto"/>
        <w:rPr>
          <w:rFonts w:ascii="仿宋" w:hAnsi="仿宋" w:eastAsia="仿宋" w:cs="仿宋"/>
          <w:sz w:val="32"/>
          <w:szCs w:val="32"/>
        </w:rPr>
      </w:pPr>
      <w:r>
        <w:rPr>
          <w:rFonts w:hint="eastAsia" w:ascii="仿宋" w:hAnsi="仿宋" w:eastAsia="仿宋" w:cs="仿宋"/>
          <w:sz w:val="32"/>
          <w:szCs w:val="32"/>
        </w:rPr>
        <w:t>被授权人：</w:t>
      </w:r>
    </w:p>
    <w:p>
      <w:pPr>
        <w:pageBreakBefore w:val="0"/>
        <w:widowControl/>
        <w:shd w:val="clear" w:color="auto" w:fill="FFFFFF"/>
        <w:kinsoku/>
        <w:overflowPunct/>
        <w:topLinePunct w:val="0"/>
        <w:bidi w:val="0"/>
        <w:spacing w:line="560" w:lineRule="exact"/>
        <w:jc w:val="right"/>
        <w:textAlignment w:val="auto"/>
        <w:rPr>
          <w:rFonts w:ascii="Times New Roman" w:hAnsi="Times New Roman"/>
        </w:rPr>
      </w:pPr>
      <w:r>
        <w:rPr>
          <w:rFonts w:hint="eastAsia" w:ascii="仿宋" w:hAnsi="仿宋" w:eastAsia="仿宋" w:cs="仿宋"/>
          <w:sz w:val="32"/>
          <w:szCs w:val="32"/>
        </w:rPr>
        <w:t xml:space="preserve">年 </w:t>
      </w:r>
      <w:r>
        <w:rPr>
          <w:rFonts w:ascii="仿宋" w:hAnsi="仿宋" w:eastAsia="仿宋" w:cs="仿宋"/>
          <w:sz w:val="32"/>
          <w:szCs w:val="32"/>
        </w:rPr>
        <w:t xml:space="preserve"> </w:t>
      </w:r>
      <w:r>
        <w:rPr>
          <w:rFonts w:hint="eastAsia" w:ascii="仿宋" w:hAnsi="仿宋" w:eastAsia="仿宋" w:cs="仿宋"/>
          <w:sz w:val="32"/>
          <w:szCs w:val="32"/>
        </w:rPr>
        <w:t xml:space="preserve">月 </w:t>
      </w:r>
      <w:r>
        <w:rPr>
          <w:rFonts w:ascii="仿宋" w:hAnsi="仿宋" w:eastAsia="仿宋" w:cs="仿宋"/>
          <w:sz w:val="32"/>
          <w:szCs w:val="32"/>
        </w:rPr>
        <w:t xml:space="preserve"> </w:t>
      </w:r>
      <w:r>
        <w:rPr>
          <w:rFonts w:hint="eastAsia" w:ascii="仿宋" w:hAnsi="仿宋" w:eastAsia="仿宋" w:cs="仿宋"/>
          <w:sz w:val="32"/>
          <w:szCs w:val="32"/>
        </w:rPr>
        <w:t>日</w:t>
      </w:r>
    </w:p>
    <w:p>
      <w:pPr>
        <w:pageBreakBefore w:val="0"/>
        <w:widowControl/>
        <w:shd w:val="clear" w:color="auto" w:fill="FFFFFF"/>
        <w:kinsoku/>
        <w:overflowPunct/>
        <w:topLinePunct w:val="0"/>
        <w:bidi w:val="0"/>
        <w:spacing w:line="560" w:lineRule="exact"/>
        <w:jc w:val="left"/>
        <w:textAlignment w:val="auto"/>
        <w:rPr>
          <w:rFonts w:ascii="Times New Roman" w:hAnsi="Times New Roman"/>
        </w:rPr>
      </w:pPr>
    </w:p>
    <w:p>
      <w:pPr>
        <w:pageBreakBefore w:val="0"/>
        <w:widowControl/>
        <w:shd w:val="clear" w:color="auto" w:fill="FFFFFF"/>
        <w:kinsoku/>
        <w:overflowPunct/>
        <w:topLinePunct w:val="0"/>
        <w:bidi w:val="0"/>
        <w:spacing w:line="560" w:lineRule="exact"/>
        <w:jc w:val="left"/>
        <w:textAlignment w:val="auto"/>
        <w:rPr>
          <w:rFonts w:ascii="Times New Roman" w:hAnsi="Times New Roman"/>
        </w:rPr>
      </w:pPr>
    </w:p>
    <w:p>
      <w:pPr>
        <w:pageBreakBefore w:val="0"/>
        <w:widowControl/>
        <w:shd w:val="clear" w:color="auto" w:fill="FFFFFF"/>
        <w:kinsoku/>
        <w:overflowPunct/>
        <w:topLinePunct w:val="0"/>
        <w:bidi w:val="0"/>
        <w:spacing w:line="560" w:lineRule="exact"/>
        <w:jc w:val="left"/>
        <w:textAlignment w:val="auto"/>
        <w:rPr>
          <w:rFonts w:ascii="Times New Roman" w:hAnsi="Times New Roman"/>
        </w:rPr>
      </w:pPr>
    </w:p>
    <w:p>
      <w:pPr>
        <w:pageBreakBefore w:val="0"/>
        <w:widowControl/>
        <w:shd w:val="clear" w:color="auto" w:fill="FFFFFF"/>
        <w:kinsoku/>
        <w:overflowPunct/>
        <w:topLinePunct w:val="0"/>
        <w:bidi w:val="0"/>
        <w:spacing w:line="560" w:lineRule="exact"/>
        <w:jc w:val="left"/>
        <w:textAlignment w:val="auto"/>
        <w:rPr>
          <w:rFonts w:ascii="Times New Roman" w:hAnsi="Times New Roman"/>
        </w:rPr>
      </w:pPr>
    </w:p>
    <w:p>
      <w:pPr>
        <w:pageBreakBefore w:val="0"/>
        <w:widowControl/>
        <w:shd w:val="clear" w:color="auto" w:fill="FFFFFF"/>
        <w:kinsoku/>
        <w:overflowPunct/>
        <w:topLinePunct w:val="0"/>
        <w:bidi w:val="0"/>
        <w:spacing w:line="560" w:lineRule="exact"/>
        <w:jc w:val="left"/>
        <w:textAlignment w:val="auto"/>
        <w:rPr>
          <w:rFonts w:ascii="Times New Roman" w:hAnsi="Times New Roman"/>
        </w:rPr>
      </w:pPr>
    </w:p>
    <w:p>
      <w:pPr>
        <w:pageBreakBefore w:val="0"/>
        <w:widowControl/>
        <w:shd w:val="clear" w:color="auto" w:fill="FFFFFF"/>
        <w:kinsoku/>
        <w:overflowPunct/>
        <w:topLinePunct w:val="0"/>
        <w:bidi w:val="0"/>
        <w:spacing w:line="560" w:lineRule="exact"/>
        <w:jc w:val="left"/>
        <w:textAlignment w:val="auto"/>
        <w:rPr>
          <w:rFonts w:ascii="Times New Roman" w:hAnsi="Times New Roman"/>
        </w:rPr>
      </w:pPr>
    </w:p>
    <w:p>
      <w:pPr>
        <w:pageBreakBefore w:val="0"/>
        <w:kinsoku/>
        <w:overflowPunct/>
        <w:topLinePunct w:val="0"/>
        <w:bidi w:val="0"/>
        <w:spacing w:line="560" w:lineRule="exact"/>
        <w:ind w:firstLine="880" w:firstLineChars="200"/>
        <w:jc w:val="center"/>
        <w:textAlignment w:val="auto"/>
        <w:rPr>
          <w:rFonts w:hint="eastAsia" w:asciiTheme="minorHAnsi" w:hAnsiTheme="minorHAnsi" w:eastAsiaTheme="minorEastAsia" w:cstheme="minorBidi"/>
          <w:sz w:val="44"/>
          <w:szCs w:val="44"/>
        </w:rPr>
      </w:pPr>
      <w:r>
        <w:rPr>
          <w:rFonts w:hint="eastAsia" w:asciiTheme="minorHAnsi" w:hAnsiTheme="minorHAnsi" w:eastAsiaTheme="minorEastAsia" w:cstheme="minorBidi"/>
          <w:sz w:val="44"/>
          <w:szCs w:val="44"/>
        </w:rPr>
        <w:t>车辆质量及供货时间承诺书</w:t>
      </w: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p>
    <w:p>
      <w:pPr>
        <w:pageBreakBefore w:val="0"/>
        <w:kinsoku/>
        <w:overflowPunct/>
        <w:topLinePunct w:val="0"/>
        <w:bidi w:val="0"/>
        <w:spacing w:line="560" w:lineRule="exact"/>
        <w:textAlignment w:val="auto"/>
        <w:rPr>
          <w:rFonts w:ascii="仿宋" w:hAnsi="仿宋" w:eastAsia="仿宋" w:cs="仿宋"/>
          <w:sz w:val="32"/>
          <w:szCs w:val="32"/>
        </w:rPr>
      </w:pPr>
      <w:r>
        <w:rPr>
          <w:rFonts w:hint="eastAsia" w:ascii="仿宋" w:hAnsi="仿宋" w:eastAsia="仿宋" w:cs="仿宋"/>
          <w:sz w:val="32"/>
          <w:szCs w:val="32"/>
        </w:rPr>
        <w:t>叙永县兴叙汽车服务有限公司：</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公司</w:t>
      </w:r>
      <w:r>
        <w:rPr>
          <w:rFonts w:hint="eastAsia" w:ascii="仿宋" w:hAnsi="仿宋" w:eastAsia="仿宋" w:cs="仿宋"/>
          <w:sz w:val="32"/>
          <w:szCs w:val="32"/>
        </w:rPr>
        <w:t>对该项目</w:t>
      </w:r>
      <w:r>
        <w:rPr>
          <w:rFonts w:hint="eastAsia" w:ascii="仿宋" w:hAnsi="仿宋" w:eastAsia="仿宋" w:cs="仿宋"/>
          <w:sz w:val="32"/>
          <w:szCs w:val="32"/>
          <w:lang w:eastAsia="zh-CN"/>
        </w:rPr>
        <w:t>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包段的车辆质量及供货时间作出以下承诺:</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1.提供的车辆符合国家质量标准；</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2.提供的车辆（包括零部件）须为全新的、未使用过的原装正品。并提供有关车辆的使用说明书、随机工具及确保车辆上牌所需的的相关必要文件；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3.车辆在验收时，提供制造厂家出具的产品合格证书、装箱清单等；</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4.提供的车辆符合贵公司规定的配置参数表，车辆符合贵公司文件要求及国家或行业标准，若有不符，则放弃成交，并承担相应的法律责任；</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5.我公司提供车辆享受3年或10万公里的质保期、享受国家车辆三包政策；</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6.若我公司成为本次项目的供货方，我公司承诺在签订购车合同</w:t>
      </w:r>
      <w:r>
        <w:rPr>
          <w:rFonts w:hint="eastAsia" w:ascii="仿宋" w:hAnsi="仿宋" w:eastAsia="仿宋" w:cs="仿宋"/>
          <w:sz w:val="32"/>
          <w:szCs w:val="32"/>
          <w:lang w:val="en-US" w:eastAsia="zh-CN"/>
        </w:rPr>
        <w:t>3</w:t>
      </w:r>
      <w:r>
        <w:rPr>
          <w:rFonts w:hint="eastAsia" w:ascii="仿宋" w:hAnsi="仿宋" w:eastAsia="仿宋" w:cs="仿宋"/>
          <w:sz w:val="32"/>
          <w:szCs w:val="32"/>
        </w:rPr>
        <w:t>日内</w:t>
      </w:r>
      <w:r>
        <w:rPr>
          <w:rFonts w:hint="eastAsia" w:ascii="仿宋" w:hAnsi="仿宋" w:eastAsia="仿宋" w:cs="仿宋"/>
          <w:sz w:val="32"/>
          <w:szCs w:val="32"/>
          <w:lang w:eastAsia="zh-CN"/>
        </w:rPr>
        <w:t>提供车辆</w:t>
      </w:r>
      <w:r>
        <w:rPr>
          <w:rFonts w:hint="eastAsia" w:ascii="仿宋" w:hAnsi="仿宋" w:eastAsia="仿宋" w:cs="仿宋"/>
          <w:sz w:val="32"/>
          <w:szCs w:val="32"/>
        </w:rPr>
        <w:t xml:space="preserve">。            </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企业名称（盖章）：  </w:t>
      </w:r>
    </w:p>
    <w:p>
      <w:pPr>
        <w:pageBreakBefore w:val="0"/>
        <w:kinsoku/>
        <w:overflowPunct/>
        <w:topLinePunct w:val="0"/>
        <w:bidi w:val="0"/>
        <w:spacing w:line="560" w:lineRule="exact"/>
        <w:ind w:firstLine="3360" w:firstLineChars="1050"/>
        <w:textAlignment w:val="auto"/>
        <w:rPr>
          <w:rFonts w:ascii="仿宋" w:hAnsi="仿宋" w:eastAsia="仿宋" w:cs="仿宋"/>
          <w:sz w:val="32"/>
          <w:szCs w:val="32"/>
        </w:rPr>
      </w:pPr>
      <w:r>
        <w:rPr>
          <w:rFonts w:hint="eastAsia" w:ascii="仿宋" w:hAnsi="仿宋" w:eastAsia="仿宋" w:cs="仿宋"/>
          <w:sz w:val="32"/>
          <w:szCs w:val="32"/>
        </w:rPr>
        <w:t xml:space="preserve">法   人 （签字）：  </w:t>
      </w:r>
    </w:p>
    <w:p>
      <w:pPr>
        <w:pageBreakBefore w:val="0"/>
        <w:kinsoku/>
        <w:overflowPunct/>
        <w:topLinePunct w:val="0"/>
        <w:bidi w:val="0"/>
        <w:spacing w:line="560" w:lineRule="exact"/>
        <w:ind w:firstLine="3360" w:firstLineChars="1050"/>
        <w:textAlignment w:val="auto"/>
        <w:rPr>
          <w:rFonts w:ascii="仿宋" w:hAnsi="仿宋" w:eastAsia="仿宋" w:cs="仿宋"/>
          <w:sz w:val="32"/>
          <w:szCs w:val="32"/>
        </w:rPr>
      </w:pPr>
      <w:r>
        <w:rPr>
          <w:rFonts w:hint="eastAsia" w:ascii="仿宋" w:hAnsi="仿宋" w:eastAsia="仿宋" w:cs="仿宋"/>
          <w:sz w:val="32"/>
          <w:szCs w:val="32"/>
        </w:rPr>
        <w:t>年   月   日</w:t>
      </w:r>
    </w:p>
    <w:p>
      <w:pPr>
        <w:pageBreakBefore w:val="0"/>
        <w:kinsoku/>
        <w:overflowPunct/>
        <w:topLinePunct w:val="0"/>
        <w:bidi w:val="0"/>
        <w:spacing w:line="560" w:lineRule="exact"/>
        <w:jc w:val="both"/>
        <w:textAlignment w:val="auto"/>
        <w:rPr>
          <w:rFonts w:ascii="Times New Roman" w:hAnsi="Times New Roman"/>
          <w:sz w:val="44"/>
          <w:szCs w:val="44"/>
        </w:rPr>
      </w:pPr>
    </w:p>
    <w:p>
      <w:pPr>
        <w:pageBreakBefore w:val="0"/>
        <w:kinsoku/>
        <w:overflowPunct/>
        <w:topLinePunct w:val="0"/>
        <w:bidi w:val="0"/>
        <w:spacing w:line="560" w:lineRule="exact"/>
        <w:jc w:val="center"/>
        <w:textAlignment w:val="auto"/>
        <w:rPr>
          <w:rFonts w:hint="eastAsia" w:ascii="Times New Roman" w:hAnsi="Times New Roman" w:eastAsia="宋体"/>
          <w:sz w:val="44"/>
          <w:szCs w:val="44"/>
          <w:lang w:eastAsia="zh-CN"/>
        </w:rPr>
      </w:pPr>
      <w:r>
        <w:rPr>
          <w:rFonts w:hint="eastAsia" w:ascii="Times New Roman" w:hAnsi="Times New Roman"/>
          <w:sz w:val="44"/>
          <w:szCs w:val="44"/>
        </w:rPr>
        <w:t>报 价 函</w:t>
      </w:r>
    </w:p>
    <w:p>
      <w:pPr>
        <w:pageBreakBefore w:val="0"/>
        <w:kinsoku/>
        <w:overflowPunct/>
        <w:topLinePunct w:val="0"/>
        <w:bidi w:val="0"/>
        <w:spacing w:line="560" w:lineRule="exact"/>
        <w:textAlignment w:val="auto"/>
        <w:rPr>
          <w:rFonts w:ascii="Times New Roman" w:hAnsi="Times New Roman"/>
          <w:sz w:val="32"/>
          <w:szCs w:val="32"/>
        </w:rPr>
      </w:pPr>
    </w:p>
    <w:p>
      <w:pPr>
        <w:pageBreakBefore w:val="0"/>
        <w:kinsoku/>
        <w:overflowPunct/>
        <w:topLinePunct w:val="0"/>
        <w:bidi w:val="0"/>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叙永县兴叙汽车服务有公司：</w:t>
      </w:r>
    </w:p>
    <w:p>
      <w:pPr>
        <w:pageBreakBefore w:val="0"/>
        <w:kinsoku/>
        <w:overflowPunct/>
        <w:topLinePunct w:val="0"/>
        <w:bidi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我方全面研究了贵公司关于车辆采购项目邀请函，决定参加贵单位组织的本项目</w:t>
      </w:r>
      <w:r>
        <w:rPr>
          <w:rFonts w:hint="default" w:ascii="Times New Roman" w:hAnsi="Times New Roman" w:eastAsia="方正仿宋简体" w:cs="Times New Roman"/>
          <w:sz w:val="32"/>
          <w:szCs w:val="32"/>
          <w:u w:val="single"/>
        </w:rPr>
        <w:t>第</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包</w:t>
      </w:r>
      <w:r>
        <w:rPr>
          <w:rFonts w:hint="default" w:ascii="Times New Roman" w:hAnsi="Times New Roman" w:eastAsia="方正仿宋简体" w:cs="Times New Roman"/>
          <w:sz w:val="32"/>
          <w:szCs w:val="32"/>
        </w:rPr>
        <w:t>车辆采购。我方授权</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代表我方</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全权处理本项目投标的有关事宜。</w:t>
      </w:r>
    </w:p>
    <w:p>
      <w:pPr>
        <w:pageBreakBefore w:val="0"/>
        <w:kinsoku/>
        <w:overflowPunct/>
        <w:topLinePunct w:val="0"/>
        <w:bidi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我方自愿按照项目文件规定的各项参数和配置要求，向贵方提供所采购车辆</w:t>
      </w:r>
      <w:r>
        <w:rPr>
          <w:rFonts w:hint="eastAsia" w:ascii="Times New Roman" w:hAnsi="Times New Roman" w:eastAsia="方正仿宋简体" w:cs="Times New Roman"/>
          <w:sz w:val="32"/>
          <w:szCs w:val="32"/>
          <w:lang w:eastAsia="zh-CN"/>
        </w:rPr>
        <w:t>报价如下：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ageBreakBefore w:val="0"/>
              <w:kinsoku/>
              <w:overflowPunct/>
              <w:topLinePunct w:val="0"/>
              <w:bidi w:val="0"/>
              <w:spacing w:line="560" w:lineRule="exact"/>
              <w:jc w:val="center"/>
              <w:textAlignment w:val="auto"/>
              <w:rPr>
                <w:rFonts w:hint="eastAsia"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序号</w:t>
            </w:r>
          </w:p>
        </w:tc>
        <w:tc>
          <w:tcPr>
            <w:tcW w:w="1419" w:type="dxa"/>
            <w:vAlign w:val="center"/>
          </w:tcPr>
          <w:p>
            <w:pPr>
              <w:pageBreakBefore w:val="0"/>
              <w:kinsoku/>
              <w:overflowPunct/>
              <w:topLinePunct w:val="0"/>
              <w:bidi w:val="0"/>
              <w:spacing w:line="560" w:lineRule="exact"/>
              <w:jc w:val="center"/>
              <w:textAlignment w:val="auto"/>
              <w:rPr>
                <w:rFonts w:hint="eastAsia"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车辆</w:t>
            </w:r>
          </w:p>
        </w:tc>
        <w:tc>
          <w:tcPr>
            <w:tcW w:w="1419" w:type="dxa"/>
            <w:vAlign w:val="center"/>
          </w:tcPr>
          <w:p>
            <w:pPr>
              <w:pageBreakBefore w:val="0"/>
              <w:kinsoku/>
              <w:overflowPunct/>
              <w:topLinePunct w:val="0"/>
              <w:bidi w:val="0"/>
              <w:spacing w:line="560" w:lineRule="exact"/>
              <w:jc w:val="center"/>
              <w:textAlignment w:val="auto"/>
              <w:rPr>
                <w:rFonts w:hint="eastAsia"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型号</w:t>
            </w:r>
          </w:p>
        </w:tc>
        <w:tc>
          <w:tcPr>
            <w:tcW w:w="1420" w:type="dxa"/>
            <w:vAlign w:val="center"/>
          </w:tcPr>
          <w:p>
            <w:pPr>
              <w:pageBreakBefore w:val="0"/>
              <w:kinsoku/>
              <w:overflowPunct/>
              <w:topLinePunct w:val="0"/>
              <w:bidi w:val="0"/>
              <w:spacing w:line="560" w:lineRule="exact"/>
              <w:jc w:val="center"/>
              <w:textAlignment w:val="auto"/>
              <w:rPr>
                <w:rFonts w:hint="eastAsia"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单价</w:t>
            </w:r>
          </w:p>
        </w:tc>
        <w:tc>
          <w:tcPr>
            <w:tcW w:w="1420" w:type="dxa"/>
            <w:vAlign w:val="center"/>
          </w:tcPr>
          <w:p>
            <w:pPr>
              <w:pageBreakBefore w:val="0"/>
              <w:kinsoku/>
              <w:overflowPunct/>
              <w:topLinePunct w:val="0"/>
              <w:bidi w:val="0"/>
              <w:spacing w:line="560" w:lineRule="exact"/>
              <w:jc w:val="center"/>
              <w:textAlignment w:val="auto"/>
              <w:rPr>
                <w:rFonts w:hint="eastAsia"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数量</w:t>
            </w:r>
          </w:p>
        </w:tc>
        <w:tc>
          <w:tcPr>
            <w:tcW w:w="1420" w:type="dxa"/>
            <w:vAlign w:val="center"/>
          </w:tcPr>
          <w:p>
            <w:pPr>
              <w:pageBreakBefore w:val="0"/>
              <w:kinsoku/>
              <w:overflowPunct/>
              <w:topLinePunct w:val="0"/>
              <w:bidi w:val="0"/>
              <w:spacing w:line="560" w:lineRule="exact"/>
              <w:jc w:val="center"/>
              <w:textAlignment w:val="auto"/>
              <w:rPr>
                <w:rFonts w:hint="eastAsia"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ageBreakBefore w:val="0"/>
              <w:kinsoku/>
              <w:overflowPunct/>
              <w:topLinePunct w:val="0"/>
              <w:bidi w:val="0"/>
              <w:spacing w:line="560" w:lineRule="exact"/>
              <w:jc w:val="center"/>
              <w:textAlignment w:val="auto"/>
              <w:rPr>
                <w:rFonts w:hint="eastAsia"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vertAlign w:val="baseline"/>
                <w:lang w:val="en-US" w:eastAsia="zh-CN"/>
              </w:rPr>
              <w:t>1</w:t>
            </w:r>
          </w:p>
        </w:tc>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vertAlign w:val="baseline"/>
                <w:lang w:val="en-US" w:eastAsia="zh-CN"/>
              </w:rPr>
              <w:t>2</w:t>
            </w:r>
          </w:p>
        </w:tc>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ageBreakBefore w:val="0"/>
              <w:kinsoku/>
              <w:overflowPunct/>
              <w:topLinePunct w:val="0"/>
              <w:bidi w:val="0"/>
              <w:spacing w:line="560" w:lineRule="exact"/>
              <w:jc w:val="center"/>
              <w:textAlignment w:val="auto"/>
              <w:rPr>
                <w:rFonts w:hint="eastAsia"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vertAlign w:val="baseline"/>
                <w:lang w:val="en-US" w:eastAsia="zh-CN"/>
              </w:rPr>
              <w:t>3</w:t>
            </w:r>
          </w:p>
        </w:tc>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vertAlign w:val="baseline"/>
                <w:lang w:val="en-US" w:eastAsia="zh-CN"/>
              </w:rPr>
              <w:t>......</w:t>
            </w:r>
          </w:p>
        </w:tc>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19"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c>
          <w:tcPr>
            <w:tcW w:w="1420" w:type="dxa"/>
            <w:vAlign w:val="center"/>
          </w:tcPr>
          <w:p>
            <w:pPr>
              <w:pageBreakBefore w:val="0"/>
              <w:kinsoku/>
              <w:overflowPunct/>
              <w:topLinePunct w:val="0"/>
              <w:bidi w:val="0"/>
              <w:spacing w:line="560" w:lineRule="exact"/>
              <w:jc w:val="center"/>
              <w:textAlignment w:val="auto"/>
              <w:rPr>
                <w:rFonts w:hint="default" w:ascii="Times New Roman" w:hAnsi="Times New Roman" w:eastAsia="方正仿宋简体" w:cs="Times New Roman"/>
                <w:sz w:val="32"/>
                <w:szCs w:val="32"/>
                <w:vertAlign w:val="baseline"/>
              </w:rPr>
            </w:pPr>
          </w:p>
        </w:tc>
      </w:tr>
    </w:tbl>
    <w:p>
      <w:pPr>
        <w:pageBreakBefore w:val="0"/>
        <w:kinsoku/>
        <w:overflowPunct/>
        <w:topLinePunct w:val="0"/>
        <w:bidi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报价为裸车</w:t>
      </w:r>
      <w:r>
        <w:rPr>
          <w:rFonts w:hint="eastAsia" w:ascii="Times New Roman" w:hAnsi="Times New Roman" w:eastAsia="方正仿宋简体" w:cs="Times New Roman"/>
          <w:sz w:val="32"/>
          <w:szCs w:val="32"/>
          <w:lang w:eastAsia="zh-CN"/>
        </w:rPr>
        <w:t>含税</w:t>
      </w:r>
      <w:r>
        <w:rPr>
          <w:rFonts w:hint="default" w:ascii="Times New Roman" w:hAnsi="Times New Roman" w:eastAsia="方正仿宋简体" w:cs="Times New Roman"/>
          <w:sz w:val="32"/>
          <w:szCs w:val="32"/>
        </w:rPr>
        <w:t>价，不含保险费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上户费</w:t>
      </w:r>
      <w:r>
        <w:rPr>
          <w:rFonts w:hint="eastAsia" w:ascii="Times New Roman" w:hAnsi="Times New Roman" w:eastAsia="方正仿宋简体" w:cs="Times New Roman"/>
          <w:sz w:val="32"/>
          <w:szCs w:val="32"/>
          <w:lang w:eastAsia="zh-CN"/>
        </w:rPr>
        <w:t>、上牌费、</w:t>
      </w:r>
      <w:r>
        <w:rPr>
          <w:rFonts w:hint="default" w:ascii="Times New Roman" w:hAnsi="Times New Roman" w:eastAsia="方正仿宋简体" w:cs="Times New Roman"/>
          <w:sz w:val="32"/>
          <w:szCs w:val="32"/>
        </w:rPr>
        <w:t>购置费。</w:t>
      </w:r>
    </w:p>
    <w:p>
      <w:pPr>
        <w:pageBreakBefore w:val="0"/>
        <w:kinsoku/>
        <w:overflowPunct/>
        <w:topLinePunct w:val="0"/>
        <w:bidi w:val="0"/>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我公司承诺：</w:t>
      </w:r>
      <w:r>
        <w:rPr>
          <w:rFonts w:hint="default" w:ascii="Times New Roman" w:hAnsi="Times New Roman" w:eastAsia="方正仿宋简体" w:cs="Times New Roman"/>
          <w:sz w:val="32"/>
          <w:szCs w:val="32"/>
        </w:rPr>
        <w:t>一旦我方中选，我方将严格履行合同规定的责任和义务，并保证于合同签字生效后</w:t>
      </w:r>
      <w:r>
        <w:rPr>
          <w:rFonts w:hint="default"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u w:val="single"/>
          <w:lang w:val="en-US" w:eastAsia="zh-CN"/>
        </w:rPr>
        <w:t>3</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 xml:space="preserve">日内将车辆交付贵方验收、使用。 </w:t>
      </w:r>
    </w:p>
    <w:p>
      <w:pPr>
        <w:pageBreakBefore w:val="0"/>
        <w:kinsoku/>
        <w:overflowPunct/>
        <w:topLinePunct w:val="0"/>
        <w:bidi w:val="0"/>
        <w:spacing w:line="560" w:lineRule="exact"/>
        <w:textAlignment w:val="auto"/>
        <w:rPr>
          <w:rFonts w:hint="default" w:ascii="Times New Roman" w:hAnsi="Times New Roman" w:eastAsia="方正仿宋简体" w:cs="Times New Roman"/>
          <w:sz w:val="32"/>
          <w:szCs w:val="32"/>
        </w:rPr>
      </w:pPr>
    </w:p>
    <w:p>
      <w:pPr>
        <w:pageBreakBefore w:val="0"/>
        <w:kinsoku/>
        <w:overflowPunct/>
        <w:topLinePunct w:val="0"/>
        <w:bidi w:val="0"/>
        <w:spacing w:line="560" w:lineRule="exact"/>
        <w:ind w:firstLine="2560" w:firstLineChars="8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供  应  商  名   称 （盖单位公章）：       </w:t>
      </w:r>
    </w:p>
    <w:p>
      <w:pPr>
        <w:pageBreakBefore w:val="0"/>
        <w:kinsoku/>
        <w:overflowPunct/>
        <w:topLinePunct w:val="0"/>
        <w:bidi w:val="0"/>
        <w:spacing w:line="560" w:lineRule="exact"/>
        <w:ind w:firstLine="2560" w:firstLineChars="8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法定代表人或授权代表（签字）：   </w:t>
      </w:r>
    </w:p>
    <w:p>
      <w:pPr>
        <w:pageBreakBefore w:val="0"/>
        <w:kinsoku/>
        <w:overflowPunct/>
        <w:topLinePunct w:val="0"/>
        <w:bidi w:val="0"/>
        <w:spacing w:line="560" w:lineRule="exact"/>
        <w:ind w:firstLine="2560" w:firstLineChars="8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32"/>
          <w:szCs w:val="32"/>
        </w:rPr>
        <w:t>日    期：      年      月     日</w:t>
      </w:r>
    </w:p>
    <w:p>
      <w:pPr>
        <w:pageBreakBefore w:val="0"/>
        <w:widowControl/>
        <w:shd w:val="clear" w:color="auto" w:fill="FFFFFF"/>
        <w:kinsoku/>
        <w:overflowPunct/>
        <w:topLinePunct w:val="0"/>
        <w:bidi w:val="0"/>
        <w:spacing w:line="560" w:lineRule="exact"/>
        <w:jc w:val="left"/>
        <w:textAlignment w:val="auto"/>
        <w:rPr>
          <w:rFonts w:ascii="Times New Roman" w:hAnsi="Times New Roman"/>
        </w:rPr>
      </w:pPr>
    </w:p>
    <w:p>
      <w:pPr>
        <w:pStyle w:val="2"/>
        <w:pageBreakBefore w:val="0"/>
        <w:kinsoku/>
        <w:overflowPunct/>
        <w:topLinePunct w:val="0"/>
        <w:bidi w:val="0"/>
        <w:spacing w:line="560" w:lineRule="exact"/>
        <w:textAlignment w:val="auto"/>
      </w:pPr>
    </w:p>
    <w:p>
      <w:pPr>
        <w:keepNext w:val="0"/>
        <w:keepLines w:val="0"/>
        <w:pageBreakBefore w:val="0"/>
        <w:widowControl w:val="0"/>
        <w:tabs>
          <w:tab w:val="left" w:pos="3143"/>
          <w:tab w:val="center" w:pos="5185"/>
          <w:tab w:val="left" w:pos="7665"/>
        </w:tabs>
        <w:kinsoku/>
        <w:wordWrap/>
        <w:overflowPunct/>
        <w:topLinePunct w:val="0"/>
        <w:bidi w:val="0"/>
        <w:adjustRightInd w:val="0"/>
        <w:snapToGrid w:val="0"/>
        <w:spacing w:beforeAutospacing="0" w:line="500" w:lineRule="exact"/>
        <w:ind w:left="0" w:leftChars="0" w:right="0" w:rightChars="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叙永县兴叙汽车服务有限公司</w:t>
      </w:r>
    </w:p>
    <w:p>
      <w:pPr>
        <w:keepNext w:val="0"/>
        <w:keepLines w:val="0"/>
        <w:pageBreakBefore w:val="0"/>
        <w:widowControl w:val="0"/>
        <w:tabs>
          <w:tab w:val="left" w:pos="3143"/>
          <w:tab w:val="center" w:pos="5185"/>
          <w:tab w:val="left" w:pos="7665"/>
        </w:tabs>
        <w:kinsoku/>
        <w:wordWrap/>
        <w:overflowPunct/>
        <w:topLinePunct w:val="0"/>
        <w:bidi w:val="0"/>
        <w:adjustRightInd w:val="0"/>
        <w:snapToGrid w:val="0"/>
        <w:spacing w:beforeAutospacing="0" w:line="500" w:lineRule="exact"/>
        <w:ind w:left="0" w:leftChars="0" w:right="0" w:rightChars="0"/>
        <w:jc w:val="center"/>
        <w:textAlignment w:val="auto"/>
        <w:rPr>
          <w:rFonts w:hint="default"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车辆采购合同</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bookmarkStart w:id="0" w:name="_Hlt101846155"/>
      <w:bookmarkEnd w:id="0"/>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lang w:val="en-US" w:eastAsia="zh-CN"/>
        </w:rPr>
        <w:t>叙永县</w:t>
      </w:r>
      <w:r>
        <w:rPr>
          <w:rFonts w:hint="eastAsia" w:ascii="宋体" w:hAnsi="宋体" w:eastAsia="宋体" w:cs="宋体"/>
          <w:color w:val="auto"/>
          <w:sz w:val="28"/>
          <w:szCs w:val="28"/>
          <w:highlight w:val="none"/>
        </w:rPr>
        <w:t xml:space="preserve">                                         </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签订时间：</w:t>
      </w:r>
      <w:r>
        <w:rPr>
          <w:rFonts w:hint="eastAsia" w:ascii="宋体" w:hAnsi="宋体" w:eastAsia="宋体" w:cs="宋体"/>
          <w:color w:val="auto"/>
          <w:sz w:val="28"/>
          <w:szCs w:val="28"/>
          <w:highlight w:val="none"/>
          <w:lang w:eastAsia="zh-CN"/>
        </w:rPr>
        <w:t>______</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eastAsia="zh-CN"/>
        </w:rPr>
        <w:t>______</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eastAsia="zh-CN"/>
        </w:rPr>
        <w:t>______</w:t>
      </w:r>
      <w:r>
        <w:rPr>
          <w:rFonts w:hint="eastAsia" w:ascii="宋体" w:hAnsi="宋体" w:eastAsia="宋体" w:cs="宋体"/>
          <w:color w:val="auto"/>
          <w:sz w:val="28"/>
          <w:szCs w:val="28"/>
          <w:highlight w:val="none"/>
        </w:rPr>
        <w:t xml:space="preserve">日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采购人（甲方）：</w:t>
      </w:r>
      <w:r>
        <w:rPr>
          <w:rFonts w:hint="eastAsia" w:ascii="宋体" w:hAnsi="宋体" w:eastAsia="宋体" w:cs="宋体"/>
          <w:b w:val="0"/>
          <w:bCs w:val="0"/>
          <w:color w:val="auto"/>
          <w:sz w:val="28"/>
          <w:szCs w:val="28"/>
          <w:highlight w:val="none"/>
          <w:u w:val="single"/>
          <w:lang w:val="en-US" w:eastAsia="zh-CN"/>
        </w:rPr>
        <w:t>叙永县兴叙汽车服务有限公司</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color w:val="auto"/>
          <w:sz w:val="28"/>
          <w:szCs w:val="28"/>
          <w:highlight w:val="none"/>
        </w:rPr>
        <w:t xml:space="preserve">                                   </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供应商（乙方）：</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为了保护甲乙双方的合法权益，根据</w:t>
      </w:r>
      <w:r>
        <w:rPr>
          <w:rFonts w:hint="eastAsia" w:ascii="宋体" w:hAnsi="宋体" w:eastAsia="宋体" w:cs="宋体"/>
          <w:color w:val="auto"/>
          <w:sz w:val="28"/>
          <w:szCs w:val="28"/>
          <w:highlight w:val="none"/>
        </w:rPr>
        <w:t>《中华人民共和国合同法》及</w:t>
      </w:r>
      <w:r>
        <w:rPr>
          <w:rFonts w:hint="eastAsia" w:ascii="宋体" w:hAnsi="宋体" w:eastAsia="宋体" w:cs="宋体"/>
          <w:b/>
          <w:bCs/>
          <w:color w:val="auto"/>
          <w:sz w:val="28"/>
          <w:szCs w:val="28"/>
          <w:highlight w:val="none"/>
          <w:u w:val="single"/>
          <w:lang w:val="en-US" w:eastAsia="zh-CN"/>
        </w:rPr>
        <w:t>叙永县兴叙汽车服务有限公司车辆</w:t>
      </w:r>
      <w:r>
        <w:rPr>
          <w:rFonts w:hint="eastAsia" w:ascii="宋体" w:hAnsi="宋体" w:eastAsia="宋体" w:cs="宋体"/>
          <w:color w:val="auto"/>
          <w:sz w:val="28"/>
          <w:szCs w:val="28"/>
          <w:highlight w:val="none"/>
        </w:rPr>
        <w:t>采购项目</w:t>
      </w:r>
      <w:r>
        <w:rPr>
          <w:rFonts w:hint="eastAsia" w:ascii="宋体" w:hAnsi="宋体" w:eastAsia="宋体" w:cs="宋体"/>
          <w:color w:val="auto"/>
          <w:sz w:val="28"/>
          <w:szCs w:val="28"/>
          <w:highlight w:val="none"/>
          <w:lang w:eastAsia="zh-CN"/>
        </w:rPr>
        <w:t>文件要求</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经</w:t>
      </w:r>
      <w:r>
        <w:rPr>
          <w:rFonts w:hint="eastAsia" w:ascii="宋体" w:hAnsi="宋体" w:eastAsia="宋体" w:cs="宋体"/>
          <w:color w:val="auto"/>
          <w:sz w:val="28"/>
          <w:szCs w:val="28"/>
          <w:highlight w:val="none"/>
        </w:rPr>
        <w:t>甲、乙双方</w:t>
      </w:r>
      <w:r>
        <w:rPr>
          <w:rFonts w:hint="eastAsia" w:ascii="宋体" w:hAnsi="宋体" w:eastAsia="宋体" w:cs="宋体"/>
          <w:color w:val="auto"/>
          <w:sz w:val="28"/>
          <w:szCs w:val="28"/>
          <w:highlight w:val="none"/>
          <w:lang w:eastAsia="zh-CN"/>
        </w:rPr>
        <w:t>协商一致</w:t>
      </w:r>
      <w:r>
        <w:rPr>
          <w:rFonts w:hint="eastAsia" w:ascii="宋体" w:hAnsi="宋体" w:eastAsia="宋体" w:cs="宋体"/>
          <w:color w:val="auto"/>
          <w:sz w:val="28"/>
          <w:szCs w:val="28"/>
          <w:highlight w:val="none"/>
        </w:rPr>
        <w:t>签订本合同。双方同意共同遵守如下条款：</w:t>
      </w:r>
    </w:p>
    <w:p>
      <w:pPr>
        <w:keepNext w:val="0"/>
        <w:keepLines w:val="0"/>
        <w:pageBreakBefore w:val="0"/>
        <w:widowControl w:val="0"/>
        <w:numPr>
          <w:ilvl w:val="0"/>
          <w:numId w:val="0"/>
        </w:numPr>
        <w:kinsoku/>
        <w:wordWrap/>
        <w:overflowPunct/>
        <w:topLinePunct w:val="0"/>
        <w:bidi w:val="0"/>
        <w:adjustRightInd w:val="0"/>
        <w:snapToGrid w:val="0"/>
        <w:spacing w:line="500" w:lineRule="exact"/>
        <w:ind w:left="0" w:leftChars="0" w:right="0" w:rightChars="0"/>
        <w:textAlignment w:val="auto"/>
        <w:outlineLvl w:val="1"/>
        <w:rPr>
          <w:rFonts w:hint="eastAsia" w:ascii="宋体" w:hAnsi="宋体" w:eastAsia="宋体" w:cs="宋体"/>
          <w:b/>
          <w:color w:val="auto"/>
          <w:sz w:val="28"/>
          <w:szCs w:val="28"/>
          <w:highlight w:val="none"/>
          <w:lang w:val="en-US" w:eastAsia="zh-CN"/>
        </w:rPr>
      </w:pPr>
      <w:bookmarkStart w:id="1" w:name="_Toc1433"/>
      <w:bookmarkStart w:id="2" w:name="_Toc28769"/>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合同</w:t>
      </w:r>
      <w:bookmarkEnd w:id="1"/>
      <w:bookmarkEnd w:id="2"/>
      <w:r>
        <w:rPr>
          <w:rFonts w:hint="eastAsia" w:ascii="宋体" w:hAnsi="宋体" w:eastAsia="宋体" w:cs="宋体"/>
          <w:b/>
          <w:color w:val="auto"/>
          <w:sz w:val="28"/>
          <w:szCs w:val="28"/>
          <w:highlight w:val="none"/>
          <w:lang w:eastAsia="zh-CN"/>
        </w:rPr>
        <w:t>车型、数量及合同价款</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4"/>
        <w:gridCol w:w="795"/>
        <w:gridCol w:w="795"/>
        <w:gridCol w:w="1111"/>
        <w:gridCol w:w="1200"/>
        <w:gridCol w:w="937"/>
        <w:gridCol w:w="1038"/>
        <w:gridCol w:w="725"/>
        <w:gridCol w:w="483"/>
        <w:gridCol w:w="492"/>
        <w:gridCol w:w="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1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货物品名</w:t>
            </w:r>
          </w:p>
        </w:tc>
        <w:tc>
          <w:tcPr>
            <w:tcW w:w="7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93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配件</w:t>
            </w:r>
          </w:p>
        </w:tc>
        <w:tc>
          <w:tcPr>
            <w:tcW w:w="103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21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1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p>
        </w:tc>
        <w:tc>
          <w:tcPr>
            <w:tcW w:w="7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p>
        </w:tc>
        <w:tc>
          <w:tcPr>
            <w:tcW w:w="7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p>
        </w:tc>
        <w:tc>
          <w:tcPr>
            <w:tcW w:w="111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2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p>
        </w:tc>
        <w:tc>
          <w:tcPr>
            <w:tcW w:w="9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03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textAlignment w:val="auto"/>
              <w:rPr>
                <w:rFonts w:hint="eastAsia" w:ascii="宋体" w:hAnsi="宋体" w:eastAsia="宋体" w:cs="宋体"/>
                <w:color w:val="auto"/>
                <w:sz w:val="24"/>
                <w:szCs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预算外</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筹</w:t>
            </w:r>
          </w:p>
        </w:tc>
        <w:tc>
          <w:tcPr>
            <w:tcW w:w="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r>
    </w:tbl>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2" w:firstLineChars="200"/>
        <w:textAlignment w:val="auto"/>
        <w:outlineLvl w:val="1"/>
        <w:rPr>
          <w:rFonts w:hint="eastAsia" w:ascii="宋体" w:hAnsi="宋体" w:eastAsia="宋体" w:cs="宋体"/>
          <w:b/>
          <w:color w:val="auto"/>
          <w:sz w:val="28"/>
          <w:szCs w:val="28"/>
          <w:highlight w:val="none"/>
        </w:rPr>
      </w:pPr>
      <w:bookmarkStart w:id="3" w:name="_Toc18188"/>
      <w:bookmarkStart w:id="4" w:name="_Toc27436"/>
      <w:r>
        <w:rPr>
          <w:rFonts w:hint="eastAsia" w:ascii="宋体" w:hAnsi="宋体" w:eastAsia="宋体" w:cs="宋体"/>
          <w:b/>
          <w:color w:val="auto"/>
          <w:sz w:val="28"/>
          <w:szCs w:val="28"/>
          <w:highlight w:val="none"/>
        </w:rPr>
        <w:t>二、合同总价</w:t>
      </w:r>
      <w:bookmarkEnd w:id="3"/>
      <w:bookmarkEnd w:id="4"/>
    </w:p>
    <w:p>
      <w:pPr>
        <w:pStyle w:val="6"/>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合同总价为人民币大写</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元，即RMB￥</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元；该合同总价已包括货物设计、材料、制造、包装、安装、调试、检测、验收合格交付使用之前及保修期内保修服务与备用物件等所有其他有关各项的含税费用</w:t>
      </w:r>
      <w:r>
        <w:rPr>
          <w:rFonts w:hint="eastAsia" w:ascii="宋体" w:hAnsi="宋体" w:eastAsia="宋体" w:cs="宋体"/>
          <w:color w:val="auto"/>
          <w:sz w:val="28"/>
          <w:szCs w:val="28"/>
          <w:highlight w:val="none"/>
          <w:lang w:eastAsia="zh-CN"/>
        </w:rPr>
        <w:t>（不包含保险、购置税、上牌上户费）</w:t>
      </w:r>
      <w:r>
        <w:rPr>
          <w:rFonts w:hint="eastAsia" w:ascii="宋体" w:hAnsi="宋体" w:eastAsia="宋体" w:cs="宋体"/>
          <w:color w:val="auto"/>
          <w:sz w:val="28"/>
          <w:szCs w:val="28"/>
          <w:highlight w:val="none"/>
        </w:rPr>
        <w:t>。本合同执行期间合同总价不变，甲方无须另向乙方支付本合同规定之外的其他任何费用。</w:t>
      </w:r>
    </w:p>
    <w:p>
      <w:pPr>
        <w:keepNext w:val="0"/>
        <w:keepLines w:val="0"/>
        <w:pageBreakBefore w:val="0"/>
        <w:widowControl w:val="0"/>
        <w:tabs>
          <w:tab w:val="left" w:pos="2145"/>
        </w:tabs>
        <w:kinsoku/>
        <w:wordWrap/>
        <w:overflowPunct/>
        <w:topLinePunct w:val="0"/>
        <w:bidi w:val="0"/>
        <w:adjustRightInd w:val="0"/>
        <w:snapToGrid w:val="0"/>
        <w:spacing w:line="500" w:lineRule="exact"/>
        <w:ind w:left="0" w:leftChars="0" w:right="0" w:rightChars="0" w:firstLine="562" w:firstLineChars="200"/>
        <w:textAlignment w:val="auto"/>
        <w:outlineLvl w:val="1"/>
        <w:rPr>
          <w:rFonts w:hint="eastAsia" w:ascii="宋体" w:hAnsi="宋体" w:eastAsia="宋体" w:cs="宋体"/>
          <w:b/>
          <w:color w:val="auto"/>
          <w:sz w:val="28"/>
          <w:szCs w:val="28"/>
          <w:highlight w:val="none"/>
        </w:rPr>
      </w:pPr>
      <w:bookmarkStart w:id="5" w:name="_Toc30765"/>
      <w:bookmarkStart w:id="6" w:name="_Toc5251"/>
      <w:r>
        <w:rPr>
          <w:rFonts w:hint="eastAsia" w:ascii="宋体" w:hAnsi="宋体" w:eastAsia="宋体" w:cs="宋体"/>
          <w:b/>
          <w:color w:val="auto"/>
          <w:sz w:val="28"/>
          <w:szCs w:val="28"/>
          <w:highlight w:val="none"/>
        </w:rPr>
        <w:t>三、质量要求</w:t>
      </w:r>
      <w:bookmarkEnd w:id="5"/>
      <w:bookmarkEnd w:id="6"/>
      <w:r>
        <w:rPr>
          <w:rFonts w:hint="eastAsia" w:ascii="宋体" w:hAnsi="宋体" w:eastAsia="宋体" w:cs="宋体"/>
          <w:b/>
          <w:color w:val="auto"/>
          <w:sz w:val="28"/>
          <w:szCs w:val="28"/>
          <w:highlight w:val="none"/>
        </w:rPr>
        <w:tab/>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1.乙方须提供全新的货物（含零部件、配件等），表面无划伤、无碰撞痕迹，且权属清楚，不得侵害他人的知识产权。</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2.货物必须符合标准，以及本项目文件的质量要求和技术指标与出厂标准。</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default"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3</w:t>
      </w:r>
      <w:r>
        <w:rPr>
          <w:rFonts w:hint="eastAsia" w:ascii="宋体" w:hAnsi="宋体" w:eastAsia="宋体" w:cs="宋体"/>
          <w:b w:val="0"/>
          <w:bCs w:val="0"/>
          <w:color w:val="auto"/>
          <w:sz w:val="28"/>
          <w:szCs w:val="28"/>
          <w:highlight w:val="none"/>
          <w:u w:val="none"/>
        </w:rPr>
        <w:t>.货物质量</w:t>
      </w:r>
      <w:r>
        <w:rPr>
          <w:rFonts w:hint="eastAsia" w:ascii="宋体" w:hAnsi="宋体" w:eastAsia="宋体" w:cs="宋体"/>
          <w:b w:val="0"/>
          <w:bCs w:val="0"/>
          <w:color w:val="auto"/>
          <w:sz w:val="28"/>
          <w:szCs w:val="28"/>
          <w:highlight w:val="none"/>
          <w:u w:val="none"/>
          <w:lang w:val="en-US" w:eastAsia="zh-CN"/>
        </w:rPr>
        <w:t>按国家三包法以及生产厂家三包手册规定项目和内容实行三包。</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.货物到现场后由于甲方保管不当造成的质量问题，乙方亦应负责修理，但费用由甲方负担。</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2" w:firstLineChars="200"/>
        <w:textAlignment w:val="auto"/>
        <w:outlineLvl w:val="1"/>
        <w:rPr>
          <w:rFonts w:hint="eastAsia" w:ascii="宋体" w:hAnsi="宋体" w:eastAsia="宋体" w:cs="宋体"/>
          <w:b/>
          <w:color w:val="auto"/>
          <w:sz w:val="28"/>
          <w:szCs w:val="28"/>
          <w:highlight w:val="none"/>
        </w:rPr>
      </w:pPr>
      <w:bookmarkStart w:id="7" w:name="_Toc2024"/>
      <w:bookmarkStart w:id="8" w:name="_Toc5414"/>
      <w:r>
        <w:rPr>
          <w:rFonts w:hint="eastAsia" w:ascii="宋体" w:hAnsi="宋体" w:eastAsia="宋体" w:cs="宋体"/>
          <w:b/>
          <w:color w:val="auto"/>
          <w:sz w:val="28"/>
          <w:szCs w:val="28"/>
          <w:highlight w:val="none"/>
        </w:rPr>
        <w:t>四、交货及验收</w:t>
      </w:r>
      <w:bookmarkEnd w:id="7"/>
      <w:bookmarkEnd w:id="8"/>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1.乙方交货期限为合同签订生效后的</w:t>
      </w:r>
      <w:r>
        <w:rPr>
          <w:rFonts w:hint="eastAsia" w:ascii="宋体" w:hAnsi="宋体" w:eastAsia="宋体" w:cs="宋体"/>
          <w:b/>
          <w:bCs/>
          <w:color w:val="auto"/>
          <w:sz w:val="28"/>
          <w:szCs w:val="28"/>
          <w:highlight w:val="none"/>
          <w:u w:val="single"/>
          <w:lang w:val="en-US" w:eastAsia="zh-CN"/>
        </w:rPr>
        <w:t>3</w:t>
      </w:r>
      <w:r>
        <w:rPr>
          <w:rFonts w:hint="eastAsia" w:ascii="宋体" w:hAnsi="宋体" w:eastAsia="宋体" w:cs="宋体"/>
          <w:color w:val="auto"/>
          <w:sz w:val="28"/>
          <w:szCs w:val="28"/>
          <w:highlight w:val="none"/>
        </w:rPr>
        <w:t>日内，在合同签订生效之日起（</w:t>
      </w:r>
      <w:r>
        <w:rPr>
          <w:rFonts w:hint="eastAsia" w:ascii="宋体" w:hAnsi="宋体" w:eastAsia="宋体" w:cs="宋体"/>
          <w:b/>
          <w:bCs/>
          <w:color w:val="auto"/>
          <w:sz w:val="28"/>
          <w:szCs w:val="28"/>
          <w:highlight w:val="none"/>
          <w:u w:val="single"/>
          <w:lang w:val="en-US" w:eastAsia="zh-CN"/>
        </w:rPr>
        <w:t>3</w:t>
      </w:r>
      <w:r>
        <w:rPr>
          <w:rFonts w:hint="eastAsia" w:ascii="宋体" w:hAnsi="宋体" w:eastAsia="宋体" w:cs="宋体"/>
          <w:color w:val="auto"/>
          <w:sz w:val="28"/>
          <w:szCs w:val="28"/>
          <w:highlight w:val="none"/>
        </w:rPr>
        <w:t>）天内交货，随即在</w:t>
      </w:r>
      <w:r>
        <w:rPr>
          <w:rFonts w:hint="eastAsia" w:ascii="宋体" w:hAnsi="宋体" w:eastAsia="宋体" w:cs="宋体"/>
          <w:b/>
          <w:bCs/>
          <w:color w:val="auto"/>
          <w:sz w:val="28"/>
          <w:szCs w:val="28"/>
          <w:highlight w:val="none"/>
          <w:u w:val="single"/>
          <w:lang w:val="en-US" w:eastAsia="zh-CN"/>
        </w:rPr>
        <w:t>交车当</w:t>
      </w:r>
      <w:r>
        <w:rPr>
          <w:rFonts w:hint="eastAsia" w:ascii="宋体" w:hAnsi="宋体" w:eastAsia="宋体" w:cs="宋体"/>
          <w:color w:val="auto"/>
          <w:sz w:val="28"/>
          <w:szCs w:val="28"/>
          <w:highlight w:val="none"/>
        </w:rPr>
        <w:t>日内全部完成安装调试验收合格交付使用 (如由于采购人的原因造成合同延迟签订或验收的，时间顺延)。</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2.验收由甲方组织，乙方配合进行：</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lang w:eastAsia="zh-CN"/>
        </w:rPr>
        <w:t>乙方免费送货到甲方指定地点并安装调试至能正常使用。</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验收标准：按国家有关规定以及甲方谈判文件的质量要求和技术指标、乙方的</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(4)如</w:t>
      </w:r>
      <w:r>
        <w:rPr>
          <w:rFonts w:hint="eastAsia" w:ascii="宋体" w:hAnsi="宋体" w:eastAsia="宋体" w:cs="宋体"/>
          <w:color w:val="auto"/>
          <w:sz w:val="28"/>
          <w:szCs w:val="28"/>
          <w:highlight w:val="none"/>
          <w:lang w:eastAsia="zh-CN"/>
        </w:rPr>
        <w:t>车辆验</w:t>
      </w:r>
      <w:r>
        <w:rPr>
          <w:rFonts w:hint="eastAsia" w:ascii="宋体" w:hAnsi="宋体" w:eastAsia="宋体" w:cs="宋体"/>
          <w:color w:val="auto"/>
          <w:sz w:val="28"/>
          <w:szCs w:val="28"/>
          <w:highlight w:val="none"/>
        </w:rPr>
        <w:t>收合格，双方</w:t>
      </w:r>
      <w:r>
        <w:rPr>
          <w:rFonts w:hint="eastAsia" w:ascii="宋体" w:hAnsi="宋体" w:eastAsia="宋体" w:cs="宋体"/>
          <w:color w:val="auto"/>
          <w:sz w:val="28"/>
          <w:szCs w:val="28"/>
          <w:highlight w:val="none"/>
          <w:lang w:eastAsia="zh-CN"/>
        </w:rPr>
        <w:t>签署车辆交接表</w:t>
      </w:r>
      <w:r>
        <w:rPr>
          <w:rFonts w:hint="eastAsia" w:ascii="宋体" w:hAnsi="宋体" w:eastAsia="宋体" w:cs="宋体"/>
          <w:color w:val="auto"/>
          <w:sz w:val="28"/>
          <w:szCs w:val="28"/>
          <w:highlight w:val="none"/>
        </w:rPr>
        <w:t>。</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3.货物安装调试完毕后</w:t>
      </w:r>
      <w:r>
        <w:rPr>
          <w:rFonts w:hint="eastAsia" w:ascii="宋体" w:hAnsi="宋体" w:eastAsia="宋体" w:cs="宋体"/>
          <w:b/>
          <w:bCs/>
          <w:color w:val="auto"/>
          <w:sz w:val="28"/>
          <w:szCs w:val="28"/>
          <w:highlight w:val="none"/>
          <w:u w:val="single"/>
          <w:lang w:val="en-US" w:eastAsia="zh-CN"/>
        </w:rPr>
        <w:t>3</w:t>
      </w:r>
      <w:r>
        <w:rPr>
          <w:rFonts w:hint="eastAsia" w:ascii="宋体" w:hAnsi="宋体" w:eastAsia="宋体" w:cs="宋体"/>
          <w:color w:val="auto"/>
          <w:sz w:val="28"/>
          <w:szCs w:val="28"/>
          <w:highlight w:val="none"/>
        </w:rPr>
        <w:t>日内，甲方无故不进行验收工作并已使用货物的，视同验收合格。</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.其他未尽事宜应严格按照《四川省政府采购项目需求论证和履约验收管理办法》（川财采〔2015〕32号）的要求进行。 </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2" w:firstLineChars="200"/>
        <w:textAlignment w:val="auto"/>
        <w:outlineLvl w:val="1"/>
        <w:rPr>
          <w:rFonts w:hint="eastAsia" w:ascii="宋体" w:hAnsi="宋体" w:eastAsia="宋体" w:cs="宋体"/>
          <w:b/>
          <w:color w:val="auto"/>
          <w:sz w:val="28"/>
          <w:szCs w:val="28"/>
          <w:highlight w:val="none"/>
        </w:rPr>
      </w:pPr>
      <w:bookmarkStart w:id="9" w:name="_Toc32730"/>
      <w:bookmarkStart w:id="10" w:name="_Toc9389"/>
      <w:r>
        <w:rPr>
          <w:rFonts w:hint="eastAsia" w:ascii="宋体" w:hAnsi="宋体" w:eastAsia="宋体" w:cs="宋体"/>
          <w:b/>
          <w:color w:val="auto"/>
          <w:sz w:val="28"/>
          <w:szCs w:val="28"/>
          <w:highlight w:val="none"/>
        </w:rPr>
        <w:t>五、付款方式</w:t>
      </w:r>
      <w:bookmarkEnd w:id="9"/>
      <w:bookmarkEnd w:id="10"/>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default" w:ascii="宋体" w:hAnsi="宋体" w:eastAsia="宋体" w:cs="宋体"/>
          <w:b/>
          <w:color w:val="auto"/>
          <w:sz w:val="28"/>
          <w:szCs w:val="28"/>
          <w:highlight w:val="none"/>
          <w:lang w:val="en-US"/>
        </w:rPr>
      </w:pPr>
      <w:r>
        <w:rPr>
          <w:rFonts w:hint="eastAsia" w:ascii="宋体" w:hAnsi="宋体" w:eastAsia="宋体" w:cs="宋体"/>
          <w:color w:val="auto"/>
          <w:sz w:val="28"/>
          <w:szCs w:val="28"/>
          <w:highlight w:val="none"/>
          <w:lang w:val="en-US" w:eastAsia="zh-CN"/>
        </w:rPr>
        <w:t xml:space="preserve"> 按商务响应文件约定，甲方在验收合格后</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0个工作日内向乙方支付实际交货数量的货款。</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2" w:firstLineChars="200"/>
        <w:textAlignment w:val="auto"/>
        <w:outlineLvl w:val="1"/>
        <w:rPr>
          <w:rFonts w:hint="eastAsia" w:ascii="宋体" w:hAnsi="宋体" w:eastAsia="宋体" w:cs="宋体"/>
          <w:b/>
          <w:color w:val="auto"/>
          <w:sz w:val="28"/>
          <w:szCs w:val="28"/>
          <w:highlight w:val="none"/>
        </w:rPr>
      </w:pPr>
      <w:bookmarkStart w:id="11" w:name="_Toc23024"/>
      <w:bookmarkStart w:id="12" w:name="_Toc21964"/>
      <w:r>
        <w:rPr>
          <w:rFonts w:hint="eastAsia" w:ascii="宋体" w:hAnsi="宋体" w:eastAsia="宋体" w:cs="宋体"/>
          <w:b/>
          <w:color w:val="auto"/>
          <w:sz w:val="28"/>
          <w:szCs w:val="28"/>
          <w:highlight w:val="none"/>
        </w:rPr>
        <w:t>六、售后服务</w:t>
      </w:r>
      <w:bookmarkEnd w:id="11"/>
      <w:bookmarkEnd w:id="12"/>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b w:val="0"/>
          <w:bCs w:val="0"/>
          <w:color w:val="auto"/>
          <w:sz w:val="28"/>
          <w:szCs w:val="28"/>
          <w:highlight w:val="none"/>
          <w:u w:val="none"/>
        </w:rPr>
      </w:pPr>
      <w:r>
        <w:rPr>
          <w:rFonts w:hint="eastAsia" w:ascii="宋体" w:hAnsi="宋体" w:eastAsia="宋体" w:cs="宋体"/>
          <w:color w:val="auto"/>
          <w:sz w:val="28"/>
          <w:szCs w:val="28"/>
          <w:highlight w:val="none"/>
        </w:rPr>
        <w:t>1.质保期为验收合格后</w:t>
      </w:r>
      <w:r>
        <w:rPr>
          <w:rFonts w:hint="eastAsia" w:ascii="宋体" w:hAnsi="宋体" w:eastAsia="宋体" w:cs="宋体"/>
          <w:b/>
          <w:bCs/>
          <w:color w:val="auto"/>
          <w:sz w:val="28"/>
          <w:szCs w:val="28"/>
          <w:highlight w:val="none"/>
          <w:u w:val="single"/>
          <w:lang w:val="en-US" w:eastAsia="zh-CN"/>
        </w:rPr>
        <w:t xml:space="preserve"> 3 </w:t>
      </w:r>
      <w:r>
        <w:rPr>
          <w:rFonts w:hint="eastAsia" w:ascii="宋体" w:hAnsi="宋体" w:eastAsia="宋体" w:cs="宋体"/>
          <w:color w:val="auto"/>
          <w:sz w:val="28"/>
          <w:szCs w:val="28"/>
          <w:highlight w:val="none"/>
        </w:rPr>
        <w:t>年，质保期内出现质量问题，</w:t>
      </w:r>
      <w:r>
        <w:rPr>
          <w:rFonts w:hint="eastAsia" w:ascii="宋体" w:hAnsi="宋体" w:eastAsia="宋体" w:cs="宋体"/>
          <w:b w:val="0"/>
          <w:bCs w:val="0"/>
          <w:color w:val="auto"/>
          <w:sz w:val="28"/>
          <w:szCs w:val="28"/>
          <w:highlight w:val="none"/>
          <w:u w:val="none"/>
          <w:lang w:val="en-US" w:eastAsia="zh-CN"/>
        </w:rPr>
        <w:t>按照国家三包法以及厂家三包手册执行。</w:t>
      </w:r>
    </w:p>
    <w:p>
      <w:pPr>
        <w:pStyle w:val="11"/>
        <w:keepNext w:val="0"/>
        <w:keepLines w:val="0"/>
        <w:pageBreakBefore w:val="0"/>
        <w:widowControl w:val="0"/>
        <w:kinsoku/>
        <w:wordWrap/>
        <w:overflowPunct/>
        <w:topLinePunct w:val="0"/>
        <w:bidi w:val="0"/>
        <w:adjustRightInd w:val="0"/>
        <w:snapToGrid w:val="0"/>
        <w:spacing w:line="500" w:lineRule="exact"/>
        <w:ind w:right="0" w:righ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2.乙方须指派专人负责与甲方联系售后服务事宜。 </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2" w:firstLineChars="200"/>
        <w:textAlignment w:val="auto"/>
        <w:outlineLvl w:val="1"/>
        <w:rPr>
          <w:rFonts w:hint="eastAsia" w:ascii="宋体" w:hAnsi="宋体" w:eastAsia="宋体" w:cs="宋体"/>
          <w:b/>
          <w:color w:val="auto"/>
          <w:sz w:val="28"/>
          <w:szCs w:val="28"/>
          <w:highlight w:val="none"/>
        </w:rPr>
      </w:pPr>
      <w:bookmarkStart w:id="13" w:name="_Toc2340"/>
      <w:bookmarkStart w:id="14" w:name="_Toc6558"/>
      <w:r>
        <w:rPr>
          <w:rFonts w:hint="eastAsia" w:ascii="宋体" w:hAnsi="宋体" w:eastAsia="宋体" w:cs="宋体"/>
          <w:b/>
          <w:color w:val="auto"/>
          <w:sz w:val="28"/>
          <w:szCs w:val="28"/>
          <w:highlight w:val="none"/>
        </w:rPr>
        <w:t>七、违约责任</w:t>
      </w:r>
      <w:bookmarkEnd w:id="13"/>
      <w:bookmarkEnd w:id="14"/>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1.甲方违约责任</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（1）甲方无正当理由拒收货物的，甲方应偿付合同总价百分之</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10</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的违约金；</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（2）甲方逾期支付货款的，除应及时付足货款外，应向乙方偿付欠款总额万分之</w:t>
      </w:r>
      <w:r>
        <w:rPr>
          <w:rFonts w:hint="eastAsia" w:ascii="宋体" w:hAnsi="宋体" w:cs="宋体"/>
          <w:color w:val="auto"/>
          <w:sz w:val="28"/>
          <w:szCs w:val="28"/>
          <w:highlight w:val="none"/>
          <w:u w:val="single"/>
          <w:lang w:val="en-US" w:eastAsia="zh-CN"/>
        </w:rPr>
        <w:t xml:space="preserve">   五  </w:t>
      </w:r>
      <w:r>
        <w:rPr>
          <w:rFonts w:hint="eastAsia" w:ascii="宋体" w:hAnsi="宋体" w:eastAsia="宋体" w:cs="宋体"/>
          <w:color w:val="auto"/>
          <w:sz w:val="28"/>
          <w:szCs w:val="28"/>
          <w:highlight w:val="none"/>
        </w:rPr>
        <w:t>/天的违约金；逾期付款超过</w:t>
      </w:r>
      <w:r>
        <w:rPr>
          <w:rFonts w:hint="eastAsia" w:ascii="宋体" w:hAnsi="宋体" w:cs="宋体"/>
          <w:color w:val="auto"/>
          <w:sz w:val="28"/>
          <w:szCs w:val="28"/>
          <w:highlight w:val="none"/>
          <w:u w:val="single"/>
          <w:lang w:val="en-US" w:eastAsia="zh-CN"/>
        </w:rPr>
        <w:t xml:space="preserve">    30   </w:t>
      </w:r>
      <w:r>
        <w:rPr>
          <w:rFonts w:hint="eastAsia" w:ascii="宋体" w:hAnsi="宋体" w:eastAsia="宋体" w:cs="宋体"/>
          <w:color w:val="auto"/>
          <w:sz w:val="28"/>
          <w:szCs w:val="28"/>
          <w:highlight w:val="none"/>
        </w:rPr>
        <w:t>天的，乙方有权终止合同；</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 甲方偿付的违约金不足以弥补乙方损失的，还应按乙方损失尚未弥补的部分，支付赔偿金给乙方。</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2.乙方违约责任</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（1）乙方交付的货物质量不符合合同规定的，乙方应向甲方支付合同总价的百分之</w:t>
      </w:r>
      <w:r>
        <w:rPr>
          <w:rFonts w:hint="eastAsia" w:ascii="宋体" w:hAnsi="宋体" w:cs="宋体"/>
          <w:color w:val="auto"/>
          <w:sz w:val="28"/>
          <w:szCs w:val="28"/>
          <w:highlight w:val="none"/>
          <w:u w:val="single"/>
          <w:lang w:val="en-US" w:eastAsia="zh-CN"/>
        </w:rPr>
        <w:t xml:space="preserve">   十   </w:t>
      </w:r>
      <w:r>
        <w:rPr>
          <w:rFonts w:hint="eastAsia" w:ascii="宋体" w:hAnsi="宋体" w:eastAsia="宋体" w:cs="宋体"/>
          <w:color w:val="auto"/>
          <w:sz w:val="28"/>
          <w:szCs w:val="28"/>
          <w:highlight w:val="none"/>
        </w:rPr>
        <w:t>的违约金，并须在合同规定的交货时间内更换合格的货物给甲方，否则，视作乙方不能交付货物而违约，按本条本款下述第“（2）”项规定由乙方偿付违约赔偿金给甲方。</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（2）乙方不能交付货物或逾期交付货物而违约的，除应及时交足货物外，应向甲方偿付逾期交货部分货款总额的万分之</w:t>
      </w:r>
      <w:r>
        <w:rPr>
          <w:rFonts w:hint="eastAsia" w:ascii="宋体" w:hAnsi="宋体" w:eastAsia="宋体" w:cs="宋体"/>
          <w:color w:val="auto"/>
          <w:sz w:val="28"/>
          <w:szCs w:val="28"/>
          <w:highlight w:val="none"/>
          <w:u w:val="single"/>
          <w:lang w:val="en-US" w:eastAsia="zh-CN"/>
        </w:rPr>
        <w:t>3</w:t>
      </w:r>
      <w:r>
        <w:rPr>
          <w:rFonts w:hint="eastAsia" w:ascii="宋体" w:hAnsi="宋体" w:eastAsia="宋体" w:cs="宋体"/>
          <w:color w:val="auto"/>
          <w:sz w:val="28"/>
          <w:szCs w:val="28"/>
          <w:highlight w:val="none"/>
        </w:rPr>
        <w:t>/天的违约金；逾期交货超过</w:t>
      </w:r>
      <w:r>
        <w:rPr>
          <w:rFonts w:hint="eastAsia" w:ascii="宋体" w:hAnsi="宋体" w:eastAsia="宋体" w:cs="宋体"/>
          <w:b/>
          <w:bCs/>
          <w:color w:val="auto"/>
          <w:sz w:val="28"/>
          <w:szCs w:val="28"/>
          <w:highlight w:val="none"/>
          <w:u w:val="single"/>
          <w:lang w:val="en-US" w:eastAsia="zh-CN"/>
        </w:rPr>
        <w:t>30</w:t>
      </w:r>
      <w:r>
        <w:rPr>
          <w:rFonts w:hint="eastAsia" w:ascii="宋体" w:hAnsi="宋体" w:eastAsia="宋体" w:cs="宋体"/>
          <w:color w:val="auto"/>
          <w:sz w:val="28"/>
          <w:szCs w:val="28"/>
          <w:highlight w:val="none"/>
        </w:rPr>
        <w:t>天，甲方有权终止合同，乙方则应按合同总价的百分之</w:t>
      </w:r>
      <w:r>
        <w:rPr>
          <w:rFonts w:hint="eastAsia" w:ascii="宋体" w:hAnsi="宋体" w:eastAsia="宋体" w:cs="宋体"/>
          <w:b/>
          <w:bCs/>
          <w:color w:val="auto"/>
          <w:sz w:val="28"/>
          <w:szCs w:val="28"/>
          <w:highlight w:val="none"/>
          <w:u w:val="single"/>
          <w:lang w:val="en-US" w:eastAsia="zh-CN"/>
        </w:rPr>
        <w:t>三</w:t>
      </w:r>
      <w:r>
        <w:rPr>
          <w:rFonts w:hint="eastAsia" w:ascii="宋体" w:hAnsi="宋体" w:eastAsia="宋体" w:cs="宋体"/>
          <w:color w:val="auto"/>
          <w:sz w:val="28"/>
          <w:szCs w:val="28"/>
          <w:highlight w:val="none"/>
        </w:rPr>
        <w:t>的款额向甲方偿付赔偿金，并须全额退还甲方已经付给乙方的货款及其利息。</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b/>
          <w:bCs/>
          <w:color w:val="auto"/>
          <w:sz w:val="28"/>
          <w:szCs w:val="28"/>
          <w:highlight w:val="none"/>
          <w:u w:val="single"/>
          <w:lang w:val="en-US" w:eastAsia="zh-CN"/>
        </w:rPr>
        <w:t>30</w:t>
      </w:r>
      <w:r>
        <w:rPr>
          <w:rFonts w:hint="eastAsia" w:ascii="宋体" w:hAnsi="宋体" w:eastAsia="宋体" w:cs="宋体"/>
          <w:color w:val="auto"/>
          <w:sz w:val="28"/>
          <w:szCs w:val="28"/>
          <w:highlight w:val="none"/>
        </w:rPr>
        <w:t>天内无条件更换合格的货物，如逾期不能更换合格的货物，甲方有权终止本合同，乙方应另付合同总价的百分之</w:t>
      </w:r>
      <w:r>
        <w:rPr>
          <w:rFonts w:hint="eastAsia" w:ascii="宋体" w:hAnsi="宋体" w:eastAsia="宋体" w:cs="宋体"/>
          <w:b/>
          <w:bCs/>
          <w:color w:val="auto"/>
          <w:sz w:val="28"/>
          <w:szCs w:val="28"/>
          <w:highlight w:val="none"/>
          <w:u w:val="single"/>
          <w:lang w:val="en-US" w:eastAsia="zh-CN"/>
        </w:rPr>
        <w:t>三</w:t>
      </w:r>
      <w:r>
        <w:rPr>
          <w:rFonts w:hint="eastAsia" w:ascii="宋体" w:hAnsi="宋体" w:eastAsia="宋体" w:cs="宋体"/>
          <w:color w:val="auto"/>
          <w:sz w:val="28"/>
          <w:szCs w:val="28"/>
          <w:highlight w:val="none"/>
        </w:rPr>
        <w:t>的赔偿金给甲方。</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b/>
          <w:bCs/>
          <w:color w:val="auto"/>
          <w:sz w:val="28"/>
          <w:szCs w:val="28"/>
          <w:highlight w:val="none"/>
          <w:u w:val="single"/>
          <w:lang w:val="en-US" w:eastAsia="zh-CN"/>
        </w:rPr>
        <w:t>五</w:t>
      </w:r>
      <w:r>
        <w:rPr>
          <w:rFonts w:hint="eastAsia" w:ascii="宋体" w:hAnsi="宋体" w:eastAsia="宋体" w:cs="宋体"/>
          <w:color w:val="auto"/>
          <w:sz w:val="28"/>
          <w:szCs w:val="28"/>
          <w:highlight w:val="none"/>
        </w:rPr>
        <w:t>向甲方支付违约金。</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（5）乙方偿付的违约金不足以弥补甲方损失的，还应按甲方损失尚未弥补的部分，支付赔偿金给甲方。</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2" w:firstLineChars="200"/>
        <w:textAlignment w:val="auto"/>
        <w:outlineLvl w:val="1"/>
        <w:rPr>
          <w:rFonts w:hint="eastAsia" w:ascii="宋体" w:hAnsi="宋体" w:eastAsia="宋体" w:cs="宋体"/>
          <w:b/>
          <w:color w:val="auto"/>
          <w:sz w:val="28"/>
          <w:szCs w:val="28"/>
          <w:highlight w:val="none"/>
        </w:rPr>
      </w:pPr>
      <w:bookmarkStart w:id="15" w:name="_Toc31102"/>
      <w:bookmarkStart w:id="16" w:name="_Toc26299"/>
      <w:r>
        <w:rPr>
          <w:rFonts w:hint="eastAsia" w:ascii="宋体" w:hAnsi="宋体" w:eastAsia="宋体" w:cs="宋体"/>
          <w:b/>
          <w:color w:val="auto"/>
          <w:sz w:val="28"/>
          <w:szCs w:val="28"/>
          <w:highlight w:val="none"/>
        </w:rPr>
        <w:t>八、争议解决办法</w:t>
      </w:r>
      <w:bookmarkEnd w:id="15"/>
      <w:bookmarkEnd w:id="16"/>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1.因货物的质量问题发生争议，由质量技术监督部门或其指定的质量鉴定机构进行质量鉴定。货物符合标准的，鉴定费由甲方承担；货物不符合质量标准的，鉴定费由乙方承担。</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2.合同履行期间,若双方发生争议，可协商或由有关部门调解解决，协商或调解不成的，由当事人依法维护其合法权益。</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2" w:firstLineChars="200"/>
        <w:textAlignment w:val="auto"/>
        <w:outlineLvl w:val="1"/>
        <w:rPr>
          <w:rFonts w:hint="eastAsia" w:ascii="宋体" w:hAnsi="宋体" w:eastAsia="宋体" w:cs="宋体"/>
          <w:b/>
          <w:color w:val="auto"/>
          <w:sz w:val="28"/>
          <w:szCs w:val="28"/>
          <w:highlight w:val="none"/>
        </w:rPr>
      </w:pPr>
      <w:bookmarkStart w:id="17" w:name="_Toc11710"/>
      <w:bookmarkStart w:id="18" w:name="_Toc18838"/>
      <w:r>
        <w:rPr>
          <w:rFonts w:hint="eastAsia" w:ascii="宋体" w:hAnsi="宋体" w:eastAsia="宋体" w:cs="宋体"/>
          <w:b/>
          <w:color w:val="auto"/>
          <w:sz w:val="28"/>
          <w:szCs w:val="28"/>
          <w:highlight w:val="none"/>
        </w:rPr>
        <w:t>九、其他</w:t>
      </w:r>
      <w:bookmarkEnd w:id="17"/>
      <w:bookmarkEnd w:id="18"/>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1.如有未尽事宜，由双方依法订立补充合同。</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2.本合同双方应加盖骑缝章。</w:t>
      </w:r>
    </w:p>
    <w:p>
      <w:pPr>
        <w:pStyle w:val="11"/>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3.本合同一式</w:t>
      </w:r>
      <w:r>
        <w:rPr>
          <w:rFonts w:hint="eastAsia" w:ascii="宋体" w:hAnsi="宋体" w:eastAsia="宋体" w:cs="宋体"/>
          <w:color w:val="auto"/>
          <w:sz w:val="28"/>
          <w:szCs w:val="28"/>
          <w:highlight w:val="none"/>
          <w:lang w:eastAsia="zh-CN"/>
        </w:rPr>
        <w:t>贰</w:t>
      </w:r>
      <w:r>
        <w:rPr>
          <w:rFonts w:hint="eastAsia" w:ascii="宋体" w:hAnsi="宋体" w:eastAsia="宋体" w:cs="宋体"/>
          <w:color w:val="auto"/>
          <w:sz w:val="28"/>
          <w:szCs w:val="28"/>
          <w:highlight w:val="none"/>
        </w:rPr>
        <w:t>份，甲方、乙方各</w:t>
      </w:r>
      <w:r>
        <w:rPr>
          <w:rFonts w:hint="eastAsia" w:ascii="宋体" w:hAnsi="宋体" w:eastAsia="宋体" w:cs="宋体"/>
          <w:color w:val="auto"/>
          <w:sz w:val="28"/>
          <w:szCs w:val="28"/>
          <w:highlight w:val="none"/>
          <w:lang w:eastAsia="zh-CN"/>
        </w:rPr>
        <w:t>执一</w:t>
      </w:r>
      <w:r>
        <w:rPr>
          <w:rFonts w:hint="eastAsia" w:ascii="宋体" w:hAnsi="宋体" w:eastAsia="宋体" w:cs="宋体"/>
          <w:color w:val="auto"/>
          <w:sz w:val="28"/>
          <w:szCs w:val="28"/>
          <w:highlight w:val="none"/>
        </w:rPr>
        <w:t>份。</w:t>
      </w:r>
    </w:p>
    <w:p>
      <w:pPr>
        <w:pStyle w:val="12"/>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甲方：   （盖单位公章）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乙方：</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（盖单位公章）</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法定代表人（授权代表）：           法定代表人（授权代表）：</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eastAsia="zh-CN"/>
        </w:rPr>
        <w:t>泸州市叙永县</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地    址：</w:t>
      </w:r>
    </w:p>
    <w:p>
      <w:pPr>
        <w:keepNext w:val="0"/>
        <w:keepLines w:val="0"/>
        <w:pageBreakBefore w:val="0"/>
        <w:widowControl w:val="0"/>
        <w:kinsoku/>
        <w:wordWrap/>
        <w:overflowPunct/>
        <w:topLinePunct w:val="0"/>
        <w:bidi w:val="0"/>
        <w:adjustRightInd w:val="0"/>
        <w:snapToGrid w:val="0"/>
        <w:spacing w:line="500" w:lineRule="exact"/>
        <w:ind w:left="1959" w:leftChars="266" w:right="0" w:rightChars="0" w:hanging="1400" w:hangingChars="5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开户银行：泸州银行叙永支行         开户银行：</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账号：2010900000202775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账号：</w:t>
      </w:r>
    </w:p>
    <w:p>
      <w:pPr>
        <w:keepNext w:val="0"/>
        <w:keepLines w:val="0"/>
        <w:pageBreakBefore w:val="0"/>
        <w:widowControl w:val="0"/>
        <w:kinsoku/>
        <w:wordWrap/>
        <w:overflowPunct/>
        <w:topLinePunct w:val="0"/>
        <w:bidi w:val="0"/>
        <w:adjustRightInd w:val="0"/>
        <w:snapToGrid w:val="0"/>
        <w:spacing w:line="500" w:lineRule="exact"/>
        <w:ind w:left="0" w:leftChars="0" w:right="0" w:righ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电    话：                         电    话：</w:t>
      </w:r>
    </w:p>
    <w:p>
      <w:pPr>
        <w:keepNext w:val="0"/>
        <w:keepLines w:val="0"/>
        <w:pageBreakBefore w:val="0"/>
        <w:widowControl w:val="0"/>
        <w:tabs>
          <w:tab w:val="left" w:pos="8198"/>
        </w:tabs>
        <w:kinsoku/>
        <w:wordWrap/>
        <w:overflowPunct/>
        <w:topLinePunct w:val="0"/>
        <w:bidi w:val="0"/>
        <w:adjustRightInd w:val="0"/>
        <w:snapToGrid w:val="0"/>
        <w:spacing w:line="500" w:lineRule="exact"/>
        <w:ind w:left="0" w:leftChars="0" w:right="0" w:rightChars="0"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传    真：                         传    真：</w:t>
      </w:r>
      <w:r>
        <w:rPr>
          <w:rFonts w:hint="eastAsia" w:ascii="宋体" w:hAnsi="宋体" w:eastAsia="宋体" w:cs="宋体"/>
          <w:color w:val="auto"/>
          <w:sz w:val="28"/>
          <w:szCs w:val="28"/>
          <w:highlight w:val="none"/>
          <w:lang w:eastAsia="zh-CN"/>
        </w:rPr>
        <w:tab/>
      </w:r>
    </w:p>
    <w:p>
      <w:pPr>
        <w:pStyle w:val="2"/>
      </w:pPr>
      <w:r>
        <w:rPr>
          <w:rFonts w:hint="eastAsia" w:ascii="宋体" w:hAnsi="宋体" w:eastAsia="宋体" w:cs="宋体"/>
          <w:color w:val="auto"/>
          <w:sz w:val="28"/>
          <w:szCs w:val="28"/>
          <w:highlight w:val="none"/>
        </w:rPr>
        <w:t>签约日期：</w:t>
      </w:r>
      <w:r>
        <w:rPr>
          <w:rFonts w:hint="eastAsia" w:ascii="宋体" w:hAnsi="宋体" w:eastAsia="宋体" w:cs="宋体"/>
          <w:color w:val="auto"/>
          <w:sz w:val="28"/>
          <w:szCs w:val="28"/>
          <w:highlight w:val="none"/>
          <w:lang w:eastAsia="zh-CN"/>
        </w:rPr>
        <w:t>____</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eastAsia="zh-CN"/>
        </w:rPr>
        <w:t>____</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eastAsia="zh-CN"/>
        </w:rPr>
        <w:t>____</w:t>
      </w:r>
      <w:r>
        <w:rPr>
          <w:rFonts w:hint="eastAsia" w:ascii="宋体" w:hAnsi="宋体" w:eastAsia="宋体" w:cs="宋体"/>
          <w:color w:val="auto"/>
          <w:sz w:val="28"/>
          <w:szCs w:val="28"/>
          <w:highlight w:val="none"/>
        </w:rPr>
        <w:t xml:space="preserve">日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签约日期：</w:t>
      </w:r>
      <w:r>
        <w:rPr>
          <w:rFonts w:hint="eastAsia" w:ascii="宋体" w:hAnsi="宋体" w:eastAsia="宋体" w:cs="宋体"/>
          <w:color w:val="auto"/>
          <w:sz w:val="28"/>
          <w:szCs w:val="28"/>
          <w:highlight w:val="none"/>
          <w:lang w:eastAsia="zh-CN"/>
        </w:rPr>
        <w:t>____</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eastAsia="zh-CN"/>
        </w:rPr>
        <w:t>____</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eastAsia="zh-CN"/>
        </w:rPr>
        <w:t>____</w:t>
      </w:r>
      <w:r>
        <w:rPr>
          <w:rFonts w:hint="eastAsia" w:ascii="宋体" w:hAnsi="宋体" w:eastAsia="宋体" w:cs="宋体"/>
          <w:color w:val="auto"/>
          <w:sz w:val="28"/>
          <w:szCs w:val="28"/>
          <w:highlight w:val="none"/>
        </w:rPr>
        <w:t>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7"/>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A08DA"/>
    <w:rsid w:val="00E01ECF"/>
    <w:rsid w:val="1F8F1812"/>
    <w:rsid w:val="222A08DA"/>
    <w:rsid w:val="3F362F12"/>
    <w:rsid w:val="46DF65B3"/>
    <w:rsid w:val="56677207"/>
    <w:rsid w:val="64992A3B"/>
    <w:rsid w:val="76CE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华文新魏" w:hAnsi="Arial" w:eastAsia="华文新魏"/>
      <w:sz w:val="24"/>
    </w:rPr>
  </w:style>
  <w:style w:type="paragraph" w:styleId="3">
    <w:name w:val="Body Text First Indent"/>
    <w:basedOn w:val="2"/>
    <w:next w:val="4"/>
    <w:unhideWhenUsed/>
    <w:qFormat/>
    <w:uiPriority w:val="99"/>
    <w:pPr>
      <w:ind w:firstLine="420" w:firstLineChars="100"/>
    </w:pPr>
  </w:style>
  <w:style w:type="paragraph" w:customStyle="1" w:styleId="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首行缩进:  2 字符"/>
    <w:basedOn w:val="1"/>
    <w:qFormat/>
    <w:uiPriority w:val="0"/>
    <w:pPr>
      <w:spacing w:line="400" w:lineRule="exact"/>
      <w:ind w:firstLine="200" w:firstLineChars="200"/>
    </w:pPr>
    <w:rPr>
      <w:rFonts w:cs="宋体"/>
      <w:sz w:val="24"/>
    </w:rPr>
  </w:style>
  <w:style w:type="paragraph" w:styleId="12">
    <w:name w:val="List Paragraph"/>
    <w:basedOn w:val="1"/>
    <w:qFormat/>
    <w:uiPriority w:val="0"/>
    <w:pPr>
      <w:ind w:firstLine="420" w:firstLineChars="200"/>
    </w:pPr>
  </w:style>
  <w:style w:type="paragraph" w:customStyle="1" w:styleId="13">
    <w:name w:val="样式"/>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2020-06-08T07:39:00Z</dcterms:created>
  <dc:creator>曹庭</dc:creator>
  <cp:lastModifiedBy>曹庭</cp:lastModifiedBy>
  <dcterms:modified xsi:type="dcterms:W3CDTF">2020-06-09T09:51:34Z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